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1B" w:rsidRPr="004D74B0" w:rsidRDefault="003F071B" w:rsidP="003F071B">
      <w:pPr>
        <w:pStyle w:val="Heading1"/>
        <w:rPr>
          <w:sz w:val="22"/>
        </w:rPr>
      </w:pPr>
      <w:r w:rsidRPr="004D74B0">
        <w:rPr>
          <w:sz w:val="22"/>
        </w:rPr>
        <w:t>(</w:t>
      </w:r>
      <w:r w:rsidR="004D74B0" w:rsidRPr="004D74B0">
        <w:rPr>
          <w:sz w:val="22"/>
        </w:rPr>
        <w:t>Required: Print this form with your a</w:t>
      </w:r>
      <w:r w:rsidRPr="004D74B0">
        <w:rPr>
          <w:sz w:val="22"/>
        </w:rPr>
        <w:t>gency</w:t>
      </w:r>
      <w:r w:rsidR="004D74B0" w:rsidRPr="004D74B0">
        <w:rPr>
          <w:sz w:val="22"/>
        </w:rPr>
        <w:t>’s</w:t>
      </w:r>
      <w:r w:rsidRPr="004D74B0">
        <w:rPr>
          <w:sz w:val="22"/>
        </w:rPr>
        <w:t xml:space="preserve"> </w:t>
      </w:r>
      <w:r w:rsidR="004D74B0" w:rsidRPr="004D74B0">
        <w:rPr>
          <w:sz w:val="22"/>
        </w:rPr>
        <w:t>l</w:t>
      </w:r>
      <w:r w:rsidRPr="004D74B0">
        <w:rPr>
          <w:sz w:val="22"/>
        </w:rPr>
        <w:t xml:space="preserve">etter </w:t>
      </w:r>
      <w:r w:rsidR="004D74B0" w:rsidRPr="004D74B0">
        <w:rPr>
          <w:sz w:val="22"/>
        </w:rPr>
        <w:t>h</w:t>
      </w:r>
      <w:r w:rsidRPr="004D74B0">
        <w:rPr>
          <w:sz w:val="22"/>
        </w:rPr>
        <w:t>ead)</w:t>
      </w:r>
    </w:p>
    <w:p w:rsidR="003F071B" w:rsidRDefault="003F071B" w:rsidP="003F071B">
      <w:pPr>
        <w:rPr>
          <w:lang w:eastAsia="en-US"/>
        </w:rPr>
      </w:pPr>
    </w:p>
    <w:p w:rsidR="00606B8D" w:rsidRDefault="00606B8D" w:rsidP="003F071B">
      <w:pPr>
        <w:rPr>
          <w:lang w:eastAsia="en-US"/>
        </w:rPr>
      </w:pPr>
    </w:p>
    <w:p w:rsidR="003F071B" w:rsidRDefault="003F071B" w:rsidP="003F071B">
      <w:pPr>
        <w:rPr>
          <w:lang w:eastAsia="en-US"/>
        </w:rPr>
      </w:pPr>
    </w:p>
    <w:p w:rsidR="00251D8D" w:rsidRDefault="00251D8D" w:rsidP="003F071B">
      <w:pPr>
        <w:rPr>
          <w:lang w:eastAsia="en-US"/>
        </w:rPr>
      </w:pPr>
    </w:p>
    <w:p w:rsidR="00251D8D" w:rsidRPr="003F071B" w:rsidRDefault="00251D8D" w:rsidP="003F071B">
      <w:pPr>
        <w:rPr>
          <w:lang w:eastAsia="en-US"/>
        </w:rPr>
      </w:pPr>
    </w:p>
    <w:p w:rsidR="000D3369" w:rsidRPr="000D3369" w:rsidRDefault="000D3369" w:rsidP="000D3369">
      <w:pPr>
        <w:pStyle w:val="Heading1"/>
        <w:jc w:val="center"/>
      </w:pPr>
      <w:r w:rsidRPr="000D3369">
        <w:t>West Texas A&amp;M University</w:t>
      </w:r>
    </w:p>
    <w:p w:rsidR="000D3369" w:rsidRPr="000D3369" w:rsidRDefault="000D3369" w:rsidP="000D3369">
      <w:pPr>
        <w:jc w:val="center"/>
        <w:rPr>
          <w:rFonts w:ascii="Times New Roman" w:hAnsi="Times New Roman" w:cs="Times New Roman"/>
          <w:b/>
          <w:bCs/>
          <w:sz w:val="24"/>
          <w:szCs w:val="24"/>
        </w:rPr>
      </w:pPr>
      <w:r w:rsidRPr="000D3369">
        <w:rPr>
          <w:rFonts w:ascii="Times New Roman" w:hAnsi="Times New Roman" w:cs="Times New Roman"/>
          <w:b/>
          <w:bCs/>
          <w:sz w:val="24"/>
          <w:szCs w:val="24"/>
        </w:rPr>
        <w:t>FIREFIGHTER TUITION WAIVER FORM</w:t>
      </w:r>
    </w:p>
    <w:p w:rsidR="000D3369" w:rsidRPr="000D3369" w:rsidRDefault="000D3369" w:rsidP="000D3369">
      <w:pPr>
        <w:jc w:val="left"/>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505"/>
        <w:gridCol w:w="917"/>
        <w:gridCol w:w="4594"/>
      </w:tblGrid>
      <w:tr w:rsidR="000D3369" w:rsidRPr="000D3369" w:rsidTr="00251D8D">
        <w:tc>
          <w:tcPr>
            <w:tcW w:w="5000" w:type="pct"/>
            <w:gridSpan w:val="3"/>
            <w:tcBorders>
              <w:top w:val="double" w:sz="4" w:space="0" w:color="auto"/>
              <w:left w:val="double" w:sz="4" w:space="0" w:color="auto"/>
              <w:bottom w:val="single" w:sz="6" w:space="0" w:color="auto"/>
              <w:right w:val="double" w:sz="4" w:space="0" w:color="auto"/>
            </w:tcBorders>
          </w:tcPr>
          <w:p w:rsidR="000D3369" w:rsidRPr="000D3369" w:rsidRDefault="00A05AA1" w:rsidP="00701B74">
            <w:pPr>
              <w:spacing w:line="480" w:lineRule="auto"/>
              <w:jc w:val="center"/>
              <w:rPr>
                <w:rFonts w:ascii="Times New Roman" w:hAnsi="Times New Roman" w:cs="Times New Roman"/>
                <w:sz w:val="24"/>
                <w:szCs w:val="24"/>
              </w:rPr>
            </w:pPr>
            <w:r w:rsidRPr="00A05AA1">
              <w:rPr>
                <w:rFonts w:ascii="Times New Roman" w:hAnsi="Times New Roman" w:cs="Times New Roman"/>
                <w:sz w:val="24"/>
                <w:szCs w:val="24"/>
              </w:rPr>
              <w:t>To be filled out by the applicant</w:t>
            </w:r>
          </w:p>
        </w:tc>
      </w:tr>
      <w:tr w:rsidR="000D3369" w:rsidRPr="000D3369" w:rsidTr="00251D8D">
        <w:tc>
          <w:tcPr>
            <w:tcW w:w="2499" w:type="pct"/>
            <w:tcBorders>
              <w:top w:val="single" w:sz="6" w:space="0" w:color="auto"/>
              <w:left w:val="double" w:sz="4" w:space="0" w:color="auto"/>
              <w:bottom w:val="single" w:sz="6" w:space="0" w:color="auto"/>
              <w:right w:val="single" w:sz="6"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Name of Applicant</w:t>
            </w:r>
            <w:r w:rsidR="000A506C">
              <w:rPr>
                <w:rFonts w:ascii="Times New Roman" w:hAnsi="Times New Roman" w:cs="Times New Roman"/>
                <w:sz w:val="24"/>
                <w:szCs w:val="24"/>
              </w:rPr>
              <w:t>:</w:t>
            </w:r>
          </w:p>
        </w:tc>
        <w:tc>
          <w:tcPr>
            <w:tcW w:w="2501" w:type="pct"/>
            <w:gridSpan w:val="2"/>
            <w:tcBorders>
              <w:top w:val="single" w:sz="6" w:space="0" w:color="auto"/>
              <w:left w:val="single" w:sz="6" w:space="0" w:color="auto"/>
              <w:bottom w:val="single" w:sz="6" w:space="0" w:color="auto"/>
              <w:right w:val="double" w:sz="4"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Position/Title</w:t>
            </w:r>
            <w:r w:rsidR="000A506C">
              <w:rPr>
                <w:rFonts w:ascii="Times New Roman" w:hAnsi="Times New Roman" w:cs="Times New Roman"/>
                <w:sz w:val="24"/>
                <w:szCs w:val="24"/>
              </w:rPr>
              <w:t>:</w:t>
            </w:r>
          </w:p>
        </w:tc>
      </w:tr>
      <w:tr w:rsidR="000D3369" w:rsidRPr="000D3369" w:rsidTr="00251D8D">
        <w:tc>
          <w:tcPr>
            <w:tcW w:w="2499" w:type="pct"/>
            <w:tcBorders>
              <w:top w:val="single" w:sz="6" w:space="0" w:color="auto"/>
              <w:left w:val="double" w:sz="4" w:space="0" w:color="auto"/>
              <w:bottom w:val="single" w:sz="6" w:space="0" w:color="auto"/>
              <w:right w:val="single" w:sz="6"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Date of Birth</w:t>
            </w:r>
            <w:r w:rsidR="000A506C">
              <w:rPr>
                <w:rFonts w:ascii="Times New Roman" w:hAnsi="Times New Roman" w:cs="Times New Roman"/>
                <w:sz w:val="24"/>
                <w:szCs w:val="24"/>
              </w:rPr>
              <w:t>:</w:t>
            </w:r>
          </w:p>
        </w:tc>
        <w:tc>
          <w:tcPr>
            <w:tcW w:w="2501" w:type="pct"/>
            <w:gridSpan w:val="2"/>
            <w:tcBorders>
              <w:top w:val="single" w:sz="6" w:space="0" w:color="auto"/>
              <w:left w:val="single" w:sz="6" w:space="0" w:color="auto"/>
              <w:bottom w:val="single" w:sz="6" w:space="0" w:color="auto"/>
              <w:right w:val="double" w:sz="4"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Years of Service</w:t>
            </w:r>
            <w:r w:rsidR="000A506C">
              <w:rPr>
                <w:rFonts w:ascii="Times New Roman" w:hAnsi="Times New Roman" w:cs="Times New Roman"/>
                <w:sz w:val="24"/>
                <w:szCs w:val="24"/>
              </w:rPr>
              <w:t>:</w:t>
            </w:r>
          </w:p>
        </w:tc>
      </w:tr>
      <w:tr w:rsidR="000D3369" w:rsidRPr="000D3369" w:rsidTr="00251D8D">
        <w:tc>
          <w:tcPr>
            <w:tcW w:w="5000" w:type="pct"/>
            <w:gridSpan w:val="3"/>
            <w:tcBorders>
              <w:top w:val="single" w:sz="6" w:space="0" w:color="auto"/>
              <w:left w:val="double" w:sz="4" w:space="0" w:color="auto"/>
              <w:bottom w:val="single" w:sz="6" w:space="0" w:color="auto"/>
              <w:right w:val="double" w:sz="4"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WTAMU Buff ID/Last 4 Digits of SSN</w:t>
            </w:r>
            <w:r w:rsidR="000A506C">
              <w:rPr>
                <w:rFonts w:ascii="Times New Roman" w:hAnsi="Times New Roman" w:cs="Times New Roman"/>
                <w:sz w:val="24"/>
                <w:szCs w:val="24"/>
              </w:rPr>
              <w:t>:</w:t>
            </w:r>
          </w:p>
        </w:tc>
      </w:tr>
      <w:tr w:rsidR="000D3369" w:rsidRPr="000D3369" w:rsidTr="00251D8D">
        <w:tc>
          <w:tcPr>
            <w:tcW w:w="5000" w:type="pct"/>
            <w:gridSpan w:val="3"/>
            <w:tcBorders>
              <w:top w:val="single" w:sz="6" w:space="0" w:color="auto"/>
              <w:left w:val="double" w:sz="4" w:space="0" w:color="auto"/>
              <w:bottom w:val="single" w:sz="6" w:space="0" w:color="auto"/>
              <w:right w:val="double" w:sz="4" w:space="0" w:color="auto"/>
            </w:tcBorders>
          </w:tcPr>
          <w:p w:rsidR="000D3369" w:rsidRPr="000D3369" w:rsidRDefault="000D3369" w:rsidP="00701B74">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I,</w:t>
            </w:r>
            <w:r w:rsidR="00701B74">
              <w:rPr>
                <w:rFonts w:ascii="Times New Roman" w:hAnsi="Times New Roman" w:cs="Times New Roman"/>
                <w:sz w:val="24"/>
                <w:szCs w:val="24"/>
              </w:rPr>
              <w:t xml:space="preserve"> </w:t>
            </w:r>
            <w:r w:rsidRPr="000D3369">
              <w:rPr>
                <w:rFonts w:ascii="Times New Roman" w:hAnsi="Times New Roman" w:cs="Times New Roman"/>
                <w:sz w:val="24"/>
                <w:szCs w:val="24"/>
              </w:rPr>
              <w:t>__________________ hereby declare that I currently have or will have a minimum of five (5) years of emergency management experience prior to graduation.</w:t>
            </w:r>
          </w:p>
        </w:tc>
      </w:tr>
      <w:tr w:rsidR="00701B74" w:rsidRPr="000D3369" w:rsidTr="00251D8D">
        <w:tc>
          <w:tcPr>
            <w:tcW w:w="2915" w:type="pct"/>
            <w:gridSpan w:val="2"/>
            <w:tcBorders>
              <w:top w:val="single" w:sz="6" w:space="0" w:color="auto"/>
              <w:left w:val="double" w:sz="4" w:space="0" w:color="auto"/>
              <w:bottom w:val="double" w:sz="4" w:space="0" w:color="auto"/>
              <w:right w:val="single" w:sz="6" w:space="0" w:color="auto"/>
            </w:tcBorders>
          </w:tcPr>
          <w:p w:rsidR="00701B74" w:rsidRPr="000D3369" w:rsidRDefault="00701B74" w:rsidP="00701B74">
            <w:pPr>
              <w:spacing w:line="480" w:lineRule="auto"/>
              <w:jc w:val="left"/>
              <w:rPr>
                <w:rFonts w:ascii="Times New Roman" w:hAnsi="Times New Roman" w:cs="Times New Roman"/>
                <w:sz w:val="24"/>
                <w:szCs w:val="24"/>
              </w:rPr>
            </w:pPr>
            <w:r>
              <w:rPr>
                <w:rFonts w:ascii="Times New Roman" w:hAnsi="Times New Roman" w:cs="Times New Roman"/>
                <w:sz w:val="24"/>
                <w:szCs w:val="24"/>
              </w:rPr>
              <w:t>Applicant’s signature:</w:t>
            </w:r>
          </w:p>
        </w:tc>
        <w:tc>
          <w:tcPr>
            <w:tcW w:w="2085" w:type="pct"/>
            <w:tcBorders>
              <w:top w:val="single" w:sz="6" w:space="0" w:color="auto"/>
              <w:left w:val="single" w:sz="6" w:space="0" w:color="auto"/>
              <w:bottom w:val="double" w:sz="4" w:space="0" w:color="auto"/>
              <w:right w:val="double" w:sz="4" w:space="0" w:color="auto"/>
            </w:tcBorders>
          </w:tcPr>
          <w:p w:rsidR="00701B74" w:rsidRPr="000D3369" w:rsidRDefault="00701B74" w:rsidP="00701B74">
            <w:pPr>
              <w:spacing w:line="480" w:lineRule="auto"/>
              <w:jc w:val="left"/>
              <w:rPr>
                <w:rFonts w:ascii="Times New Roman" w:hAnsi="Times New Roman" w:cs="Times New Roman"/>
                <w:sz w:val="24"/>
                <w:szCs w:val="24"/>
              </w:rPr>
            </w:pPr>
            <w:r>
              <w:rPr>
                <w:rFonts w:ascii="Times New Roman" w:hAnsi="Times New Roman" w:cs="Times New Roman"/>
                <w:sz w:val="24"/>
                <w:szCs w:val="24"/>
              </w:rPr>
              <w:t>Date:</w:t>
            </w:r>
          </w:p>
        </w:tc>
      </w:tr>
      <w:tr w:rsidR="000A506C" w:rsidRPr="000D3369" w:rsidTr="00251D8D">
        <w:tc>
          <w:tcPr>
            <w:tcW w:w="5000" w:type="pct"/>
            <w:gridSpan w:val="3"/>
            <w:tcBorders>
              <w:top w:val="double" w:sz="4" w:space="0" w:color="auto"/>
              <w:left w:val="double" w:sz="4" w:space="0" w:color="auto"/>
              <w:right w:val="double" w:sz="4" w:space="0" w:color="auto"/>
            </w:tcBorders>
          </w:tcPr>
          <w:p w:rsidR="000A506C" w:rsidRPr="000D3369" w:rsidRDefault="00A05AA1" w:rsidP="00701B74">
            <w:pPr>
              <w:spacing w:line="480" w:lineRule="auto"/>
              <w:jc w:val="center"/>
              <w:rPr>
                <w:rFonts w:ascii="Times New Roman" w:hAnsi="Times New Roman" w:cs="Times New Roman"/>
                <w:sz w:val="24"/>
                <w:szCs w:val="24"/>
              </w:rPr>
            </w:pPr>
            <w:r w:rsidRPr="00A05AA1">
              <w:rPr>
                <w:rFonts w:ascii="Times New Roman" w:hAnsi="Times New Roman" w:cs="Times New Roman"/>
                <w:sz w:val="24"/>
                <w:szCs w:val="24"/>
              </w:rPr>
              <w:t xml:space="preserve">To be filled out </w:t>
            </w:r>
            <w:r w:rsidR="000A506C">
              <w:rPr>
                <w:rFonts w:ascii="Times New Roman" w:hAnsi="Times New Roman" w:cs="Times New Roman"/>
                <w:sz w:val="24"/>
                <w:szCs w:val="24"/>
              </w:rPr>
              <w:t>by applicant’s supervisor</w:t>
            </w:r>
          </w:p>
        </w:tc>
      </w:tr>
      <w:tr w:rsidR="00D12C8C" w:rsidRPr="000D3369" w:rsidTr="00251D8D">
        <w:tc>
          <w:tcPr>
            <w:tcW w:w="5000" w:type="pct"/>
            <w:gridSpan w:val="3"/>
            <w:tcBorders>
              <w:left w:val="double" w:sz="4" w:space="0" w:color="auto"/>
              <w:right w:val="double" w:sz="4" w:space="0" w:color="auto"/>
            </w:tcBorders>
          </w:tcPr>
          <w:p w:rsidR="00D12C8C" w:rsidRPr="000D3369" w:rsidRDefault="00D12C8C" w:rsidP="00701B74">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Date of </w:t>
            </w:r>
            <w:r w:rsidR="00251D8D">
              <w:rPr>
                <w:rFonts w:ascii="Times New Roman" w:hAnsi="Times New Roman" w:cs="Times New Roman"/>
                <w:sz w:val="24"/>
                <w:szCs w:val="24"/>
              </w:rPr>
              <w:t xml:space="preserve">the applicant’s </w:t>
            </w:r>
            <w:r>
              <w:rPr>
                <w:rFonts w:ascii="Times New Roman" w:hAnsi="Times New Roman" w:cs="Times New Roman"/>
                <w:sz w:val="24"/>
                <w:szCs w:val="24"/>
              </w:rPr>
              <w:t>employment with current agency</w:t>
            </w:r>
            <w:r w:rsidR="00384DFC">
              <w:rPr>
                <w:rFonts w:ascii="Times New Roman" w:hAnsi="Times New Roman" w:cs="Times New Roman"/>
                <w:sz w:val="24"/>
                <w:szCs w:val="24"/>
              </w:rPr>
              <w:t>:</w:t>
            </w:r>
          </w:p>
        </w:tc>
      </w:tr>
      <w:tr w:rsidR="00384DFC" w:rsidRPr="000D3369" w:rsidTr="00251D8D">
        <w:tc>
          <w:tcPr>
            <w:tcW w:w="5000" w:type="pct"/>
            <w:gridSpan w:val="3"/>
            <w:tcBorders>
              <w:left w:val="double" w:sz="4" w:space="0" w:color="auto"/>
              <w:right w:val="double" w:sz="4" w:space="0" w:color="auto"/>
            </w:tcBorders>
          </w:tcPr>
          <w:p w:rsidR="00384DFC" w:rsidRDefault="00384DFC" w:rsidP="00701B74">
            <w:pPr>
              <w:spacing w:line="480" w:lineRule="auto"/>
              <w:jc w:val="left"/>
              <w:rPr>
                <w:rFonts w:ascii="Times New Roman" w:hAnsi="Times New Roman" w:cs="Times New Roman"/>
                <w:sz w:val="24"/>
                <w:szCs w:val="24"/>
              </w:rPr>
            </w:pPr>
            <w:r>
              <w:rPr>
                <w:rFonts w:ascii="Times New Roman" w:hAnsi="Times New Roman" w:cs="Times New Roman"/>
                <w:sz w:val="24"/>
                <w:szCs w:val="24"/>
              </w:rPr>
              <w:t>Date of employment in the field as written on the applicant’s employment application:</w:t>
            </w:r>
          </w:p>
          <w:p w:rsidR="00384DFC" w:rsidRPr="000D3369" w:rsidRDefault="00384DFC" w:rsidP="00701B74">
            <w:pPr>
              <w:spacing w:line="480" w:lineRule="auto"/>
              <w:jc w:val="left"/>
              <w:rPr>
                <w:rFonts w:ascii="Times New Roman" w:hAnsi="Times New Roman" w:cs="Times New Roman"/>
                <w:sz w:val="24"/>
                <w:szCs w:val="24"/>
              </w:rPr>
            </w:pPr>
          </w:p>
        </w:tc>
      </w:tr>
      <w:tr w:rsidR="00701B74" w:rsidRPr="000D3369" w:rsidTr="00251D8D">
        <w:tc>
          <w:tcPr>
            <w:tcW w:w="5000" w:type="pct"/>
            <w:gridSpan w:val="3"/>
            <w:tcBorders>
              <w:left w:val="double" w:sz="4" w:space="0" w:color="auto"/>
              <w:right w:val="double" w:sz="4" w:space="0" w:color="auto"/>
            </w:tcBorders>
          </w:tcPr>
          <w:p w:rsidR="00701B74" w:rsidRPr="000D3369" w:rsidRDefault="00701B74" w:rsidP="00610DFB">
            <w:pPr>
              <w:spacing w:line="480" w:lineRule="auto"/>
              <w:jc w:val="left"/>
              <w:rPr>
                <w:rFonts w:ascii="Times New Roman" w:hAnsi="Times New Roman" w:cs="Times New Roman"/>
                <w:sz w:val="24"/>
                <w:szCs w:val="24"/>
              </w:rPr>
            </w:pPr>
            <w:r w:rsidRPr="000D3369">
              <w:rPr>
                <w:rFonts w:ascii="Times New Roman" w:hAnsi="Times New Roman" w:cs="Times New Roman"/>
                <w:sz w:val="24"/>
                <w:szCs w:val="24"/>
              </w:rPr>
              <w:t>I,</w:t>
            </w:r>
            <w:r>
              <w:rPr>
                <w:rFonts w:ascii="Times New Roman" w:hAnsi="Times New Roman" w:cs="Times New Roman"/>
                <w:sz w:val="24"/>
                <w:szCs w:val="24"/>
              </w:rPr>
              <w:t xml:space="preserve"> </w:t>
            </w:r>
            <w:r w:rsidRPr="000D3369">
              <w:rPr>
                <w:rFonts w:ascii="Times New Roman" w:hAnsi="Times New Roman" w:cs="Times New Roman"/>
                <w:sz w:val="24"/>
                <w:szCs w:val="24"/>
              </w:rPr>
              <w:t xml:space="preserve">__________________ hereby </w:t>
            </w:r>
            <w:r>
              <w:rPr>
                <w:rFonts w:ascii="Times New Roman" w:hAnsi="Times New Roman" w:cs="Times New Roman"/>
                <w:sz w:val="24"/>
                <w:szCs w:val="24"/>
              </w:rPr>
              <w:t>confirm</w:t>
            </w:r>
            <w:r w:rsidRPr="000D3369">
              <w:rPr>
                <w:rFonts w:ascii="Times New Roman" w:hAnsi="Times New Roman" w:cs="Times New Roman"/>
                <w:sz w:val="24"/>
                <w:szCs w:val="24"/>
              </w:rPr>
              <w:t xml:space="preserve"> that </w:t>
            </w:r>
            <w:r>
              <w:rPr>
                <w:rFonts w:ascii="Times New Roman" w:hAnsi="Times New Roman" w:cs="Times New Roman"/>
                <w:sz w:val="24"/>
                <w:szCs w:val="24"/>
              </w:rPr>
              <w:t xml:space="preserve">the applicant above qualifies for the tuition waiver program as outlined under </w:t>
            </w:r>
            <w:r w:rsidRPr="004D37A9">
              <w:rPr>
                <w:rFonts w:ascii="Times New Roman" w:hAnsi="Times New Roman" w:cs="Times New Roman"/>
                <w:i/>
                <w:sz w:val="24"/>
                <w:szCs w:val="24"/>
                <w:u w:val="single"/>
              </w:rPr>
              <w:t xml:space="preserve">Texas </w:t>
            </w:r>
            <w:r w:rsidR="00610DFB">
              <w:rPr>
                <w:rFonts w:ascii="Times New Roman" w:hAnsi="Times New Roman" w:cs="Times New Roman"/>
                <w:i/>
                <w:sz w:val="24"/>
                <w:szCs w:val="24"/>
                <w:u w:val="single"/>
              </w:rPr>
              <w:t>Education</w:t>
            </w:r>
            <w:r w:rsidRPr="004D37A9">
              <w:rPr>
                <w:rFonts w:ascii="Times New Roman" w:hAnsi="Times New Roman" w:cs="Times New Roman"/>
                <w:i/>
                <w:sz w:val="24"/>
                <w:szCs w:val="24"/>
                <w:u w:val="single"/>
              </w:rPr>
              <w:t xml:space="preserve"> Code 54.</w:t>
            </w:r>
            <w:r w:rsidR="006939A6" w:rsidRPr="004D37A9">
              <w:rPr>
                <w:rFonts w:ascii="Times New Roman" w:hAnsi="Times New Roman" w:cs="Times New Roman"/>
                <w:i/>
                <w:sz w:val="24"/>
                <w:szCs w:val="24"/>
                <w:u w:val="single"/>
              </w:rPr>
              <w:t>353</w:t>
            </w:r>
            <w:r w:rsidRPr="000D3369">
              <w:rPr>
                <w:rFonts w:ascii="Times New Roman" w:hAnsi="Times New Roman" w:cs="Times New Roman"/>
                <w:sz w:val="24"/>
                <w:szCs w:val="24"/>
              </w:rPr>
              <w:t>.</w:t>
            </w:r>
          </w:p>
        </w:tc>
      </w:tr>
      <w:tr w:rsidR="00701B74" w:rsidRPr="000D3369" w:rsidTr="00251D8D">
        <w:tc>
          <w:tcPr>
            <w:tcW w:w="2915" w:type="pct"/>
            <w:gridSpan w:val="2"/>
            <w:tcBorders>
              <w:top w:val="single" w:sz="6" w:space="0" w:color="auto"/>
              <w:left w:val="double" w:sz="4" w:space="0" w:color="auto"/>
              <w:bottom w:val="double" w:sz="4" w:space="0" w:color="auto"/>
              <w:right w:val="single" w:sz="6" w:space="0" w:color="auto"/>
            </w:tcBorders>
          </w:tcPr>
          <w:p w:rsidR="00701B74" w:rsidRPr="000D3369" w:rsidRDefault="00701B74" w:rsidP="00A14A66">
            <w:pPr>
              <w:spacing w:line="480" w:lineRule="auto"/>
              <w:jc w:val="left"/>
              <w:rPr>
                <w:rFonts w:ascii="Times New Roman" w:hAnsi="Times New Roman" w:cs="Times New Roman"/>
                <w:sz w:val="24"/>
                <w:szCs w:val="24"/>
              </w:rPr>
            </w:pPr>
            <w:r>
              <w:rPr>
                <w:rFonts w:ascii="Times New Roman" w:hAnsi="Times New Roman" w:cs="Times New Roman"/>
                <w:sz w:val="24"/>
                <w:szCs w:val="24"/>
              </w:rPr>
              <w:t>Supervisor’s signature:</w:t>
            </w:r>
          </w:p>
        </w:tc>
        <w:tc>
          <w:tcPr>
            <w:tcW w:w="2085" w:type="pct"/>
            <w:tcBorders>
              <w:top w:val="single" w:sz="6" w:space="0" w:color="auto"/>
              <w:left w:val="single" w:sz="6" w:space="0" w:color="auto"/>
              <w:bottom w:val="double" w:sz="4" w:space="0" w:color="auto"/>
              <w:right w:val="double" w:sz="4" w:space="0" w:color="auto"/>
            </w:tcBorders>
          </w:tcPr>
          <w:p w:rsidR="00701B74" w:rsidRPr="000D3369" w:rsidRDefault="00701B74" w:rsidP="00A14A66">
            <w:pPr>
              <w:spacing w:line="480" w:lineRule="auto"/>
              <w:jc w:val="left"/>
              <w:rPr>
                <w:rFonts w:ascii="Times New Roman" w:hAnsi="Times New Roman" w:cs="Times New Roman"/>
                <w:sz w:val="24"/>
                <w:szCs w:val="24"/>
              </w:rPr>
            </w:pPr>
            <w:r>
              <w:rPr>
                <w:rFonts w:ascii="Times New Roman" w:hAnsi="Times New Roman" w:cs="Times New Roman"/>
                <w:sz w:val="24"/>
                <w:szCs w:val="24"/>
              </w:rPr>
              <w:t>Date:</w:t>
            </w:r>
          </w:p>
        </w:tc>
      </w:tr>
    </w:tbl>
    <w:p w:rsidR="006778CD" w:rsidRDefault="00606B8D" w:rsidP="000D3369">
      <w:pPr>
        <w:jc w:val="left"/>
        <w:rPr>
          <w:rFonts w:ascii="Times New Roman" w:hAnsi="Times New Roman" w:cs="Times New Roman"/>
          <w:sz w:val="24"/>
          <w:szCs w:val="24"/>
        </w:rPr>
      </w:pPr>
      <w:r>
        <w:rPr>
          <w:rFonts w:ascii="Times New Roman" w:hAnsi="Times New Roman" w:cs="Times New Roman"/>
          <w:sz w:val="24"/>
          <w:szCs w:val="24"/>
        </w:rPr>
        <w:t xml:space="preserve">(Mail the form to: </w:t>
      </w:r>
      <w:bookmarkStart w:id="0" w:name="_GoBack"/>
      <w:bookmarkEnd w:id="0"/>
      <w:r w:rsidR="00673E88">
        <w:rPr>
          <w:rFonts w:ascii="Times New Roman" w:hAnsi="Times New Roman" w:cs="Times New Roman"/>
          <w:sz w:val="24"/>
          <w:szCs w:val="24"/>
        </w:rPr>
        <w:t>EMA Program Director</w:t>
      </w:r>
      <w:r>
        <w:rPr>
          <w:rFonts w:ascii="Times New Roman" w:hAnsi="Times New Roman" w:cs="Times New Roman"/>
          <w:sz w:val="24"/>
          <w:szCs w:val="24"/>
        </w:rPr>
        <w:t>, WTAMU BOX 60807, Canyon, TX 79016)</w:t>
      </w:r>
    </w:p>
    <w:p w:rsidR="00606B8D" w:rsidRDefault="00606B8D">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606B8D" w:rsidRPr="005A21BF" w:rsidRDefault="00606B8D" w:rsidP="00D92200">
      <w:pPr>
        <w:spacing w:after="240"/>
        <w:jc w:val="left"/>
        <w:rPr>
          <w:rFonts w:ascii="Times New Roman" w:hAnsi="Times New Roman" w:cs="Times New Roman"/>
          <w:b/>
          <w:sz w:val="24"/>
          <w:szCs w:val="24"/>
        </w:rPr>
      </w:pPr>
      <w:r w:rsidRPr="005A21BF">
        <w:rPr>
          <w:rFonts w:ascii="Times New Roman" w:hAnsi="Times New Roman" w:cs="Times New Roman"/>
          <w:b/>
          <w:sz w:val="24"/>
          <w:szCs w:val="24"/>
        </w:rPr>
        <w:lastRenderedPageBreak/>
        <w:t xml:space="preserve">Appendix (do not </w:t>
      </w:r>
      <w:r w:rsidR="00610DFB">
        <w:rPr>
          <w:rFonts w:ascii="Times New Roman" w:hAnsi="Times New Roman" w:cs="Times New Roman"/>
          <w:b/>
          <w:sz w:val="24"/>
          <w:szCs w:val="24"/>
        </w:rPr>
        <w:t>attach</w:t>
      </w:r>
      <w:r w:rsidRPr="005A21BF">
        <w:rPr>
          <w:rFonts w:ascii="Times New Roman" w:hAnsi="Times New Roman" w:cs="Times New Roman"/>
          <w:b/>
          <w:sz w:val="24"/>
          <w:szCs w:val="24"/>
        </w:rPr>
        <w:t>)</w:t>
      </w:r>
      <w:r w:rsidR="00251D8D" w:rsidRPr="005A21BF">
        <w:rPr>
          <w:rFonts w:ascii="Times New Roman" w:hAnsi="Times New Roman" w:cs="Times New Roman"/>
          <w:b/>
          <w:sz w:val="24"/>
          <w:szCs w:val="24"/>
        </w:rPr>
        <w:t xml:space="preserve">: </w:t>
      </w:r>
      <w:hyperlink r:id="rId6" w:anchor="54.353" w:history="1">
        <w:r w:rsidR="00D92200" w:rsidRPr="00610DFB">
          <w:rPr>
            <w:rStyle w:val="Hyperlink"/>
            <w:rFonts w:ascii="Times New Roman" w:hAnsi="Times New Roman" w:cs="Times New Roman"/>
            <w:b/>
            <w:sz w:val="24"/>
            <w:szCs w:val="24"/>
          </w:rPr>
          <w:t xml:space="preserve">Texas </w:t>
        </w:r>
        <w:r w:rsidR="00610DFB" w:rsidRPr="00610DFB">
          <w:rPr>
            <w:rStyle w:val="Hyperlink"/>
            <w:rFonts w:ascii="Times New Roman" w:hAnsi="Times New Roman" w:cs="Times New Roman"/>
            <w:b/>
            <w:sz w:val="24"/>
            <w:szCs w:val="24"/>
          </w:rPr>
          <w:t>Education</w:t>
        </w:r>
        <w:r w:rsidR="00D92200" w:rsidRPr="00610DFB">
          <w:rPr>
            <w:rStyle w:val="Hyperlink"/>
            <w:rFonts w:ascii="Times New Roman" w:hAnsi="Times New Roman" w:cs="Times New Roman"/>
            <w:b/>
            <w:sz w:val="24"/>
            <w:szCs w:val="24"/>
          </w:rPr>
          <w:t xml:space="preserve"> Code 54.353</w:t>
        </w:r>
      </w:hyperlink>
    </w:p>
    <w:p w:rsid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Sec. 54.353.  FIREFIGHTERS ENROLLED IN FIRE SCIENCE COURSES.</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(a)  The governing board of an institution of higher education shall exempt from the payment of tuition and laboratory fees any student enrolled in one or more courses offered as part of a fire science curriculum who:</w:t>
      </w:r>
    </w:p>
    <w:p w:rsidR="005A21BF" w:rsidRPr="005A21BF" w:rsidRDefault="005A21BF" w:rsidP="005A21BF">
      <w:pPr>
        <w:spacing w:after="240"/>
        <w:ind w:left="420"/>
        <w:jc w:val="left"/>
        <w:rPr>
          <w:rFonts w:ascii="Times New Roman" w:hAnsi="Times New Roman" w:cs="Times New Roman"/>
          <w:sz w:val="24"/>
          <w:szCs w:val="24"/>
        </w:rPr>
      </w:pPr>
      <w:r w:rsidRPr="005A21BF">
        <w:rPr>
          <w:rFonts w:ascii="Times New Roman" w:hAnsi="Times New Roman" w:cs="Times New Roman"/>
          <w:sz w:val="24"/>
          <w:szCs w:val="24"/>
        </w:rPr>
        <w:t>(1)  is employed as a firefighter by a political subdivision of this state; or</w:t>
      </w:r>
    </w:p>
    <w:p w:rsidR="005A21BF" w:rsidRPr="005A21BF" w:rsidRDefault="005A21BF" w:rsidP="005A21BF">
      <w:pPr>
        <w:spacing w:after="240"/>
        <w:ind w:left="420"/>
        <w:jc w:val="left"/>
        <w:rPr>
          <w:rFonts w:ascii="Times New Roman" w:hAnsi="Times New Roman" w:cs="Times New Roman"/>
          <w:sz w:val="24"/>
          <w:szCs w:val="24"/>
        </w:rPr>
      </w:pPr>
      <w:r w:rsidRPr="005A21BF">
        <w:rPr>
          <w:rFonts w:ascii="Times New Roman" w:hAnsi="Times New Roman" w:cs="Times New Roman"/>
          <w:sz w:val="24"/>
          <w:szCs w:val="24"/>
        </w:rPr>
        <w:t xml:space="preserve">(2)  is currently, and has been for at least one year, an active member of an organized volunteer fire department participating in the Texas Emergency Services Retirement System or a retirement system established under the Texas Local Fire Fighters Retirement Act (Article </w:t>
      </w:r>
      <w:hyperlink r:id="rId7" w:tgtFrame="new" w:history="1">
        <w:r w:rsidRPr="005A21BF">
          <w:rPr>
            <w:rStyle w:val="Hyperlink"/>
            <w:rFonts w:ascii="Times New Roman" w:hAnsi="Times New Roman" w:cs="Times New Roman"/>
            <w:sz w:val="24"/>
            <w:szCs w:val="24"/>
          </w:rPr>
          <w:t>6243e</w:t>
        </w:r>
      </w:hyperlink>
      <w:r w:rsidRPr="005A21BF">
        <w:rPr>
          <w:rFonts w:ascii="Times New Roman" w:hAnsi="Times New Roman" w:cs="Times New Roman"/>
          <w:sz w:val="24"/>
          <w:szCs w:val="24"/>
        </w:rPr>
        <w:t>, Vernon's Texas Civil Statutes) and who holds:</w:t>
      </w:r>
    </w:p>
    <w:p w:rsidR="005A21BF" w:rsidRPr="005A21BF" w:rsidRDefault="005A21BF" w:rsidP="005A21BF">
      <w:pPr>
        <w:spacing w:after="240"/>
        <w:ind w:left="840"/>
        <w:jc w:val="left"/>
        <w:rPr>
          <w:rFonts w:ascii="Times New Roman" w:hAnsi="Times New Roman" w:cs="Times New Roman"/>
          <w:sz w:val="24"/>
          <w:szCs w:val="24"/>
        </w:rPr>
      </w:pPr>
      <w:r w:rsidRPr="005A21BF">
        <w:rPr>
          <w:rFonts w:ascii="Times New Roman" w:hAnsi="Times New Roman" w:cs="Times New Roman"/>
          <w:sz w:val="24"/>
          <w:szCs w:val="24"/>
        </w:rPr>
        <w:t xml:space="preserve">(A)  </w:t>
      </w:r>
      <w:r>
        <w:rPr>
          <w:rFonts w:ascii="Times New Roman" w:hAnsi="Times New Roman" w:cs="Times New Roman"/>
          <w:sz w:val="24"/>
          <w:szCs w:val="24"/>
        </w:rPr>
        <w:t>A</w:t>
      </w:r>
      <w:r w:rsidRPr="005A21BF">
        <w:rPr>
          <w:rFonts w:ascii="Times New Roman" w:hAnsi="Times New Roman" w:cs="Times New Roman"/>
          <w:sz w:val="24"/>
          <w:szCs w:val="24"/>
        </w:rPr>
        <w:t>n Accredited Advanced level of certification, or an equivalent successor certification, under the State Firemen's and Fire Marshals' Association of Texas volunteer certification program; or</w:t>
      </w:r>
    </w:p>
    <w:p w:rsidR="005A21BF" w:rsidRPr="005A21BF" w:rsidRDefault="005A21BF" w:rsidP="005A21BF">
      <w:pPr>
        <w:spacing w:after="240"/>
        <w:ind w:left="840"/>
        <w:jc w:val="left"/>
        <w:rPr>
          <w:rFonts w:ascii="Times New Roman" w:hAnsi="Times New Roman" w:cs="Times New Roman"/>
          <w:sz w:val="24"/>
          <w:szCs w:val="24"/>
        </w:rPr>
      </w:pPr>
      <w:r w:rsidRPr="005A21BF">
        <w:rPr>
          <w:rFonts w:ascii="Times New Roman" w:hAnsi="Times New Roman" w:cs="Times New Roman"/>
          <w:sz w:val="24"/>
          <w:szCs w:val="24"/>
        </w:rPr>
        <w:t xml:space="preserve">(B)  Phase V (Firefighter II) certification, or an equivalent successor certification, under the Texas Commission on Fire Protection's voluntary certification program under Section </w:t>
      </w:r>
      <w:hyperlink r:id="rId8" w:tgtFrame="new" w:history="1">
        <w:r w:rsidRPr="005A21BF">
          <w:rPr>
            <w:rStyle w:val="Hyperlink"/>
            <w:rFonts w:ascii="Times New Roman" w:hAnsi="Times New Roman" w:cs="Times New Roman"/>
            <w:sz w:val="24"/>
            <w:szCs w:val="24"/>
          </w:rPr>
          <w:t>419.071</w:t>
        </w:r>
      </w:hyperlink>
      <w:r w:rsidRPr="005A21BF">
        <w:rPr>
          <w:rFonts w:ascii="Times New Roman" w:hAnsi="Times New Roman" w:cs="Times New Roman"/>
          <w:sz w:val="24"/>
          <w:szCs w:val="24"/>
        </w:rPr>
        <w:t>, Government Code.</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 xml:space="preserve">(b)  An exemption provided under this section does not apply to deposits that may be required </w:t>
      </w:r>
      <w:proofErr w:type="gramStart"/>
      <w:r w:rsidRPr="005A21BF">
        <w:rPr>
          <w:rFonts w:ascii="Times New Roman" w:hAnsi="Times New Roman" w:cs="Times New Roman"/>
          <w:sz w:val="24"/>
          <w:szCs w:val="24"/>
        </w:rPr>
        <w:t>in the nature of security</w:t>
      </w:r>
      <w:proofErr w:type="gramEnd"/>
      <w:r w:rsidRPr="005A21BF">
        <w:rPr>
          <w:rFonts w:ascii="Times New Roman" w:hAnsi="Times New Roman" w:cs="Times New Roman"/>
          <w:sz w:val="24"/>
          <w:szCs w:val="24"/>
        </w:rPr>
        <w:t xml:space="preserve"> for the return or proper care of property loaned for the use of students.</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(c)  Notwithstanding Subsection (a), a student who for a semester or term at an institution of higher education receives an exemption under this section may continue to receive the exemption for a subsequent semester or term at any institution only if the student makes satisfactory academic progress toward a degree or certificate at that institution as determined by the institution for purposes of financial aid.</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 xml:space="preserve">(d)  Notwithstanding Subsection (a), the exemption provided under this section does not apply to any amount of additional tuition the institution elects to charge a resident undergraduate student under Section </w:t>
      </w:r>
      <w:hyperlink r:id="rId9" w:tgtFrame="new" w:history="1">
        <w:r w:rsidRPr="005A21BF">
          <w:rPr>
            <w:rStyle w:val="Hyperlink"/>
            <w:rFonts w:ascii="Times New Roman" w:hAnsi="Times New Roman" w:cs="Times New Roman"/>
            <w:sz w:val="24"/>
            <w:szCs w:val="24"/>
          </w:rPr>
          <w:t>54.014</w:t>
        </w:r>
      </w:hyperlink>
      <w:r w:rsidRPr="005A21BF">
        <w:rPr>
          <w:rFonts w:ascii="Times New Roman" w:hAnsi="Times New Roman" w:cs="Times New Roman"/>
          <w:sz w:val="24"/>
          <w:szCs w:val="24"/>
        </w:rPr>
        <w:t>(a) or (f).</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 xml:space="preserve">(e)  Notwithstanding Subsection (a), the exemption provided under this section does not apply to any amount of tuition the institution charges a graduate student in excess of the amount of tuition charged to similarly situated graduate students because the student has a number of semester credit hours of doctoral work in excess of the applicable number provided by Section </w:t>
      </w:r>
      <w:hyperlink r:id="rId10" w:tgtFrame="new" w:history="1">
        <w:r w:rsidRPr="005A21BF">
          <w:rPr>
            <w:rStyle w:val="Hyperlink"/>
            <w:rFonts w:ascii="Times New Roman" w:hAnsi="Times New Roman" w:cs="Times New Roman"/>
            <w:sz w:val="24"/>
            <w:szCs w:val="24"/>
          </w:rPr>
          <w:t>61.059</w:t>
        </w:r>
      </w:hyperlink>
      <w:r w:rsidRPr="005A21BF">
        <w:rPr>
          <w:rFonts w:ascii="Times New Roman" w:hAnsi="Times New Roman" w:cs="Times New Roman"/>
          <w:sz w:val="24"/>
          <w:szCs w:val="24"/>
        </w:rPr>
        <w:t>(l)(1) or (2).</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(f)  The Texas Higher Education Coordinating Board shall adopt:</w:t>
      </w:r>
    </w:p>
    <w:p w:rsidR="005A21BF" w:rsidRPr="005A21BF" w:rsidRDefault="005A21BF" w:rsidP="005A21BF">
      <w:pPr>
        <w:spacing w:after="240"/>
        <w:ind w:left="420"/>
        <w:jc w:val="left"/>
        <w:rPr>
          <w:rFonts w:ascii="Times New Roman" w:hAnsi="Times New Roman" w:cs="Times New Roman"/>
          <w:sz w:val="24"/>
          <w:szCs w:val="24"/>
        </w:rPr>
      </w:pPr>
      <w:r w:rsidRPr="005A21BF">
        <w:rPr>
          <w:rFonts w:ascii="Times New Roman" w:hAnsi="Times New Roman" w:cs="Times New Roman"/>
          <w:sz w:val="24"/>
          <w:szCs w:val="24"/>
        </w:rPr>
        <w:t>(1)  rules governing the granting or denial of an exemption under this section, including rules relating to the determination of a student's eligibility for an exemption; and</w:t>
      </w:r>
    </w:p>
    <w:p w:rsidR="005A21BF" w:rsidRPr="005A21BF" w:rsidRDefault="005A21BF" w:rsidP="005A21BF">
      <w:pPr>
        <w:spacing w:after="240"/>
        <w:ind w:left="420"/>
        <w:jc w:val="left"/>
        <w:rPr>
          <w:rFonts w:ascii="Times New Roman" w:hAnsi="Times New Roman" w:cs="Times New Roman"/>
          <w:sz w:val="24"/>
          <w:szCs w:val="24"/>
        </w:rPr>
      </w:pPr>
      <w:r w:rsidRPr="005A21BF">
        <w:rPr>
          <w:rFonts w:ascii="Times New Roman" w:hAnsi="Times New Roman" w:cs="Times New Roman"/>
          <w:sz w:val="24"/>
          <w:szCs w:val="24"/>
        </w:rPr>
        <w:t>(2)  a uniform listing of degree programs covered by the exemption under this section.</w:t>
      </w:r>
    </w:p>
    <w:p w:rsidR="005A21BF" w:rsidRPr="005A21BF"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 xml:space="preserve">Added by Acts 2011, 82nd Leg., R.S., Ch. 359 (S.B. </w:t>
      </w:r>
      <w:hyperlink r:id="rId11" w:tgtFrame="new" w:history="1">
        <w:r w:rsidRPr="005A21BF">
          <w:rPr>
            <w:rStyle w:val="Hyperlink"/>
            <w:rFonts w:ascii="Times New Roman" w:hAnsi="Times New Roman" w:cs="Times New Roman"/>
            <w:sz w:val="24"/>
            <w:szCs w:val="24"/>
          </w:rPr>
          <w:t>32</w:t>
        </w:r>
      </w:hyperlink>
      <w:r w:rsidRPr="005A21BF">
        <w:rPr>
          <w:rFonts w:ascii="Times New Roman" w:hAnsi="Times New Roman" w:cs="Times New Roman"/>
          <w:sz w:val="24"/>
          <w:szCs w:val="24"/>
        </w:rPr>
        <w:t>), Sec. 17(b), eff. January 1, 2012.</w:t>
      </w:r>
    </w:p>
    <w:p w:rsidR="00D92200" w:rsidRPr="000D3369" w:rsidRDefault="005A21BF" w:rsidP="005A21BF">
      <w:pPr>
        <w:spacing w:after="240"/>
        <w:jc w:val="left"/>
        <w:rPr>
          <w:rFonts w:ascii="Times New Roman" w:hAnsi="Times New Roman" w:cs="Times New Roman"/>
          <w:sz w:val="24"/>
          <w:szCs w:val="24"/>
        </w:rPr>
      </w:pPr>
      <w:r w:rsidRPr="005A21BF">
        <w:rPr>
          <w:rFonts w:ascii="Times New Roman" w:hAnsi="Times New Roman" w:cs="Times New Roman"/>
          <w:sz w:val="24"/>
          <w:szCs w:val="24"/>
        </w:rPr>
        <w:t xml:space="preserve">Reenacted and amended by Acts 2013, 83rd Leg., R.S., Ch. 1316 (S.B. </w:t>
      </w:r>
      <w:hyperlink r:id="rId12" w:tgtFrame="new" w:history="1">
        <w:r w:rsidRPr="005A21BF">
          <w:rPr>
            <w:rStyle w:val="Hyperlink"/>
            <w:rFonts w:ascii="Times New Roman" w:hAnsi="Times New Roman" w:cs="Times New Roman"/>
            <w:sz w:val="24"/>
            <w:szCs w:val="24"/>
          </w:rPr>
          <w:t>220</w:t>
        </w:r>
      </w:hyperlink>
      <w:r w:rsidRPr="005A21BF">
        <w:rPr>
          <w:rFonts w:ascii="Times New Roman" w:hAnsi="Times New Roman" w:cs="Times New Roman"/>
          <w:sz w:val="24"/>
          <w:szCs w:val="24"/>
        </w:rPr>
        <w:t>), Sec. 3.01(a), eff. June 14, 2013.</w:t>
      </w:r>
    </w:p>
    <w:sectPr w:rsidR="00D92200" w:rsidRPr="000D3369" w:rsidSect="00354315">
      <w:pgSz w:w="12240" w:h="15840" w:code="1"/>
      <w:pgMar w:top="720" w:right="720" w:bottom="720" w:left="72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F4" w:rsidRDefault="003D07F4" w:rsidP="00D2535A">
      <w:r>
        <w:separator/>
      </w:r>
    </w:p>
  </w:endnote>
  <w:endnote w:type="continuationSeparator" w:id="0">
    <w:p w:rsidR="003D07F4" w:rsidRDefault="003D07F4" w:rsidP="00D2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F4" w:rsidRDefault="003D07F4" w:rsidP="00D2535A">
      <w:r>
        <w:separator/>
      </w:r>
    </w:p>
  </w:footnote>
  <w:footnote w:type="continuationSeparator" w:id="0">
    <w:p w:rsidR="003D07F4" w:rsidRDefault="003D07F4" w:rsidP="00D2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CJTQzMTc0NLU3NTSyUdpeDU4uLM/DyQAsNaAKxCoZwsAAAA"/>
  </w:docVars>
  <w:rsids>
    <w:rsidRoot w:val="001A2C92"/>
    <w:rsid w:val="000055BE"/>
    <w:rsid w:val="000A506C"/>
    <w:rsid w:val="000D3369"/>
    <w:rsid w:val="001A2C92"/>
    <w:rsid w:val="001D242C"/>
    <w:rsid w:val="00251D8D"/>
    <w:rsid w:val="003263CF"/>
    <w:rsid w:val="00354315"/>
    <w:rsid w:val="00384DFC"/>
    <w:rsid w:val="003D07F4"/>
    <w:rsid w:val="003F071B"/>
    <w:rsid w:val="00400B4F"/>
    <w:rsid w:val="004905CE"/>
    <w:rsid w:val="004D37A9"/>
    <w:rsid w:val="004D74B0"/>
    <w:rsid w:val="00505E06"/>
    <w:rsid w:val="005A21BF"/>
    <w:rsid w:val="00606B8D"/>
    <w:rsid w:val="00610DFB"/>
    <w:rsid w:val="00673E88"/>
    <w:rsid w:val="006939A6"/>
    <w:rsid w:val="00701B74"/>
    <w:rsid w:val="00990F57"/>
    <w:rsid w:val="00A05AA1"/>
    <w:rsid w:val="00A507D8"/>
    <w:rsid w:val="00B4062A"/>
    <w:rsid w:val="00CD2567"/>
    <w:rsid w:val="00CF6DB2"/>
    <w:rsid w:val="00D12C8C"/>
    <w:rsid w:val="00D2535A"/>
    <w:rsid w:val="00D9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BE2EEE-B726-4FF9-A2DE-FDD1A971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0D3369"/>
    <w:pPr>
      <w:keepNext/>
      <w:widowControl/>
      <w:jc w:val="left"/>
      <w:outlineLvl w:val="0"/>
    </w:pPr>
    <w:rPr>
      <w:rFonts w:ascii="Times New Roman" w:eastAsia="Times New Roman" w:hAnsi="Times New Roman" w:cs="Times New Roman"/>
      <w:b/>
      <w:bCs/>
      <w:kern w:val="0"/>
      <w:sz w:val="32"/>
      <w:szCs w:val="20"/>
      <w:lang w:eastAsia="en-US"/>
    </w:rPr>
  </w:style>
  <w:style w:type="paragraph" w:styleId="Heading4">
    <w:name w:val="heading 4"/>
    <w:basedOn w:val="Normal"/>
    <w:next w:val="Normal"/>
    <w:link w:val="Heading4Char"/>
    <w:uiPriority w:val="9"/>
    <w:semiHidden/>
    <w:unhideWhenUsed/>
    <w:qFormat/>
    <w:rsid w:val="000D33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535A"/>
    <w:rPr>
      <w:sz w:val="18"/>
      <w:szCs w:val="18"/>
    </w:rPr>
  </w:style>
  <w:style w:type="paragraph" w:styleId="Footer">
    <w:name w:val="footer"/>
    <w:basedOn w:val="Normal"/>
    <w:link w:val="FooterChar"/>
    <w:uiPriority w:val="99"/>
    <w:unhideWhenUsed/>
    <w:rsid w:val="00D253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2535A"/>
    <w:rPr>
      <w:sz w:val="18"/>
      <w:szCs w:val="18"/>
    </w:rPr>
  </w:style>
  <w:style w:type="table" w:styleId="TableGrid">
    <w:name w:val="Table Grid"/>
    <w:basedOn w:val="TableNormal"/>
    <w:uiPriority w:val="59"/>
    <w:rsid w:val="00D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3369"/>
    <w:rPr>
      <w:rFonts w:ascii="Times New Roman" w:eastAsia="Times New Roman" w:hAnsi="Times New Roman" w:cs="Times New Roman"/>
      <w:b/>
      <w:bCs/>
      <w:kern w:val="0"/>
      <w:sz w:val="32"/>
      <w:szCs w:val="20"/>
      <w:lang w:eastAsia="en-US"/>
    </w:rPr>
  </w:style>
  <w:style w:type="character" w:customStyle="1" w:styleId="Heading4Char">
    <w:name w:val="Heading 4 Char"/>
    <w:basedOn w:val="DefaultParagraphFont"/>
    <w:link w:val="Heading4"/>
    <w:uiPriority w:val="9"/>
    <w:semiHidden/>
    <w:rsid w:val="000D336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A21BF"/>
    <w:rPr>
      <w:color w:val="0000FF" w:themeColor="hyperlink"/>
      <w:u w:val="single"/>
    </w:rPr>
  </w:style>
  <w:style w:type="character" w:styleId="FollowedHyperlink">
    <w:name w:val="FollowedHyperlink"/>
    <w:basedOn w:val="DefaultParagraphFont"/>
    <w:uiPriority w:val="99"/>
    <w:semiHidden/>
    <w:unhideWhenUsed/>
    <w:rsid w:val="00610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9068">
      <w:bodyDiv w:val="1"/>
      <w:marLeft w:val="0"/>
      <w:marRight w:val="0"/>
      <w:marTop w:val="0"/>
      <w:marBottom w:val="0"/>
      <w:divBdr>
        <w:top w:val="none" w:sz="0" w:space="0" w:color="auto"/>
        <w:left w:val="none" w:sz="0" w:space="0" w:color="auto"/>
        <w:bottom w:val="none" w:sz="0" w:space="0" w:color="auto"/>
        <w:right w:val="none" w:sz="0" w:space="0" w:color="auto"/>
      </w:divBdr>
    </w:div>
    <w:div w:id="931624510">
      <w:bodyDiv w:val="1"/>
      <w:marLeft w:val="0"/>
      <w:marRight w:val="0"/>
      <w:marTop w:val="0"/>
      <w:marBottom w:val="0"/>
      <w:divBdr>
        <w:top w:val="none" w:sz="0" w:space="0" w:color="auto"/>
        <w:left w:val="none" w:sz="0" w:space="0" w:color="auto"/>
        <w:bottom w:val="none" w:sz="0" w:space="0" w:color="auto"/>
        <w:right w:val="none" w:sz="0" w:space="0" w:color="auto"/>
      </w:divBdr>
    </w:div>
    <w:div w:id="995692235">
      <w:bodyDiv w:val="1"/>
      <w:marLeft w:val="0"/>
      <w:marRight w:val="0"/>
      <w:marTop w:val="0"/>
      <w:marBottom w:val="0"/>
      <w:divBdr>
        <w:top w:val="none" w:sz="0" w:space="0" w:color="auto"/>
        <w:left w:val="none" w:sz="0" w:space="0" w:color="auto"/>
        <w:bottom w:val="none" w:sz="0" w:space="0" w:color="auto"/>
        <w:right w:val="none" w:sz="0" w:space="0" w:color="auto"/>
      </w:divBdr>
    </w:div>
    <w:div w:id="1347756387">
      <w:bodyDiv w:val="1"/>
      <w:marLeft w:val="0"/>
      <w:marRight w:val="0"/>
      <w:marTop w:val="0"/>
      <w:marBottom w:val="0"/>
      <w:divBdr>
        <w:top w:val="none" w:sz="0" w:space="0" w:color="auto"/>
        <w:left w:val="none" w:sz="0" w:space="0" w:color="auto"/>
        <w:bottom w:val="none" w:sz="0" w:space="0" w:color="auto"/>
        <w:right w:val="none" w:sz="0" w:space="0" w:color="auto"/>
      </w:divBdr>
    </w:div>
    <w:div w:id="20078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GV&amp;Value=419.0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utes.legis.state.tx.us/GetStatute.aspx?Code=CV&amp;Value=6243e" TargetMode="External"/><Relationship Id="rId12" Type="http://schemas.openxmlformats.org/officeDocument/2006/relationships/hyperlink" Target="http://www.legis.state.tx.us/tlodocs/83R/billtext/html/SB00220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Docs/ED/htm/ED.54.htm" TargetMode="External"/><Relationship Id="rId11" Type="http://schemas.openxmlformats.org/officeDocument/2006/relationships/hyperlink" Target="http://www.legis.state.tx.us/tlodocs/82R/billtext/html/SB00032F.HTM" TargetMode="External"/><Relationship Id="rId5" Type="http://schemas.openxmlformats.org/officeDocument/2006/relationships/endnotes" Target="endnotes.xml"/><Relationship Id="rId10" Type="http://schemas.openxmlformats.org/officeDocument/2006/relationships/hyperlink" Target="http://www.statutes.legis.state.tx.us/GetStatute.aspx?Code=ED&amp;Value=61.059" TargetMode="External"/><Relationship Id="rId4" Type="http://schemas.openxmlformats.org/officeDocument/2006/relationships/footnotes" Target="footnotes.xml"/><Relationship Id="rId9" Type="http://schemas.openxmlformats.org/officeDocument/2006/relationships/hyperlink" Target="http://www.statutes.legis.state.tx.us/GetStatute.aspx?Code=ED&amp;Value=54.01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Xiangyu Li</dc:creator>
  <cp:keywords/>
  <dc:description/>
  <cp:lastModifiedBy>Dale Lee</cp:lastModifiedBy>
  <cp:revision>18</cp:revision>
  <dcterms:created xsi:type="dcterms:W3CDTF">2014-09-18T11:59:00Z</dcterms:created>
  <dcterms:modified xsi:type="dcterms:W3CDTF">2019-05-24T21:01:00Z</dcterms:modified>
</cp:coreProperties>
</file>