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D6EB" w14:textId="77777777" w:rsidR="000A0768" w:rsidRPr="000A0768" w:rsidRDefault="000A0768" w:rsidP="000A0768">
      <w:r>
        <w:rPr>
          <w:rFonts w:ascii="Times New Roman" w:hAnsi="Times New Roman"/>
          <w:noProof/>
        </w:rPr>
        <w:drawing>
          <wp:inline distT="0" distB="0" distL="0" distR="0" wp14:anchorId="7E3DA7E8" wp14:editId="1E5F6359">
            <wp:extent cx="5486400" cy="39266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srcRect/>
                    <a:stretch>
                      <a:fillRect/>
                    </a:stretch>
                  </pic:blipFill>
                  <pic:spPr bwMode="auto">
                    <a:xfrm>
                      <a:off x="0" y="0"/>
                      <a:ext cx="5486400" cy="392665"/>
                    </a:xfrm>
                    <a:prstGeom prst="rect">
                      <a:avLst/>
                    </a:prstGeom>
                    <a:noFill/>
                    <a:ln w="9525">
                      <a:noFill/>
                      <a:miter lim="800000"/>
                      <a:headEnd/>
                      <a:tailEnd/>
                    </a:ln>
                  </pic:spPr>
                </pic:pic>
              </a:graphicData>
            </a:graphic>
          </wp:inline>
        </w:drawing>
      </w:r>
    </w:p>
    <w:p w14:paraId="4BCEBBB6" w14:textId="77777777" w:rsidR="008D2C98" w:rsidRDefault="008D2C98" w:rsidP="000A0768">
      <w:pPr>
        <w:ind w:left="-810"/>
        <w:rPr>
          <w:sz w:val="32"/>
          <w:szCs w:val="32"/>
        </w:rPr>
      </w:pPr>
    </w:p>
    <w:p w14:paraId="5504072A" w14:textId="77777777" w:rsidR="000A0768" w:rsidRDefault="000A0768" w:rsidP="000A0768">
      <w:pPr>
        <w:ind w:left="-810"/>
        <w:rPr>
          <w:sz w:val="32"/>
          <w:szCs w:val="32"/>
        </w:rPr>
      </w:pPr>
      <w:r>
        <w:rPr>
          <w:sz w:val="32"/>
          <w:szCs w:val="32"/>
        </w:rPr>
        <w:t>TO:</w:t>
      </w:r>
      <w:r>
        <w:rPr>
          <w:sz w:val="32"/>
          <w:szCs w:val="32"/>
        </w:rPr>
        <w:tab/>
      </w:r>
      <w:r>
        <w:rPr>
          <w:sz w:val="32"/>
          <w:szCs w:val="32"/>
        </w:rPr>
        <w:tab/>
        <w:t>Administrators of Student Fee-Funded Accounts</w:t>
      </w:r>
    </w:p>
    <w:p w14:paraId="1693AC21" w14:textId="77777777" w:rsidR="000A0768" w:rsidRDefault="000A0768" w:rsidP="000A0768">
      <w:pPr>
        <w:ind w:left="-810"/>
        <w:rPr>
          <w:sz w:val="32"/>
          <w:szCs w:val="32"/>
        </w:rPr>
      </w:pPr>
      <w:r>
        <w:rPr>
          <w:sz w:val="32"/>
          <w:szCs w:val="32"/>
        </w:rPr>
        <w:tab/>
      </w:r>
      <w:r>
        <w:rPr>
          <w:sz w:val="32"/>
          <w:szCs w:val="32"/>
        </w:rPr>
        <w:tab/>
      </w:r>
      <w:r>
        <w:rPr>
          <w:sz w:val="32"/>
          <w:szCs w:val="32"/>
        </w:rPr>
        <w:tab/>
        <w:t>Those interested in applying for Student Fee Funds</w:t>
      </w:r>
    </w:p>
    <w:p w14:paraId="3A3F279C" w14:textId="77777777" w:rsidR="000A0768" w:rsidRDefault="000A0768" w:rsidP="000A0768">
      <w:pPr>
        <w:ind w:left="-810"/>
        <w:rPr>
          <w:sz w:val="32"/>
          <w:szCs w:val="32"/>
        </w:rPr>
      </w:pPr>
    </w:p>
    <w:p w14:paraId="23DF594D" w14:textId="77777777" w:rsidR="000A0768" w:rsidRDefault="000A0768" w:rsidP="008A6646">
      <w:pPr>
        <w:ind w:left="-810"/>
        <w:rPr>
          <w:sz w:val="32"/>
          <w:szCs w:val="32"/>
        </w:rPr>
      </w:pPr>
      <w:r>
        <w:rPr>
          <w:sz w:val="32"/>
          <w:szCs w:val="32"/>
        </w:rPr>
        <w:t>FROM:</w:t>
      </w:r>
      <w:r>
        <w:rPr>
          <w:sz w:val="32"/>
          <w:szCs w:val="32"/>
        </w:rPr>
        <w:tab/>
      </w:r>
      <w:r w:rsidR="008A6646">
        <w:rPr>
          <w:sz w:val="32"/>
          <w:szCs w:val="32"/>
        </w:rPr>
        <w:t>Student Fee Advisory Committee</w:t>
      </w:r>
    </w:p>
    <w:p w14:paraId="4A719957" w14:textId="77777777" w:rsidR="000A0768" w:rsidRDefault="000A0768" w:rsidP="000A0768">
      <w:pPr>
        <w:ind w:left="-810"/>
        <w:rPr>
          <w:sz w:val="32"/>
          <w:szCs w:val="32"/>
        </w:rPr>
      </w:pPr>
    </w:p>
    <w:p w14:paraId="03148B8E" w14:textId="16B97170" w:rsidR="000A0768" w:rsidRDefault="000A0768" w:rsidP="000A0768">
      <w:pPr>
        <w:ind w:left="-810"/>
        <w:rPr>
          <w:sz w:val="32"/>
          <w:szCs w:val="32"/>
        </w:rPr>
      </w:pPr>
      <w:r>
        <w:rPr>
          <w:sz w:val="32"/>
          <w:szCs w:val="32"/>
        </w:rPr>
        <w:t>DATE:</w:t>
      </w:r>
      <w:r>
        <w:rPr>
          <w:sz w:val="32"/>
          <w:szCs w:val="32"/>
        </w:rPr>
        <w:tab/>
      </w:r>
      <w:r w:rsidR="00FC4B85">
        <w:rPr>
          <w:sz w:val="32"/>
          <w:szCs w:val="32"/>
        </w:rPr>
        <w:t xml:space="preserve">October </w:t>
      </w:r>
      <w:r w:rsidR="00DC3A11">
        <w:rPr>
          <w:sz w:val="32"/>
          <w:szCs w:val="32"/>
        </w:rPr>
        <w:t>9</w:t>
      </w:r>
      <w:r w:rsidR="009001BC">
        <w:rPr>
          <w:sz w:val="32"/>
          <w:szCs w:val="32"/>
        </w:rPr>
        <w:t>, 2019</w:t>
      </w:r>
    </w:p>
    <w:p w14:paraId="463A7E1C" w14:textId="77777777" w:rsidR="000A0768" w:rsidRDefault="000A0768" w:rsidP="000A0768">
      <w:pPr>
        <w:ind w:left="-810"/>
        <w:rPr>
          <w:sz w:val="32"/>
          <w:szCs w:val="32"/>
        </w:rPr>
      </w:pPr>
    </w:p>
    <w:p w14:paraId="4D04C281" w14:textId="77777777" w:rsidR="000A0768" w:rsidRDefault="000A0768" w:rsidP="000A0768">
      <w:pPr>
        <w:ind w:left="-810"/>
        <w:rPr>
          <w:sz w:val="32"/>
          <w:szCs w:val="32"/>
        </w:rPr>
      </w:pPr>
      <w:r>
        <w:rPr>
          <w:sz w:val="32"/>
          <w:szCs w:val="32"/>
        </w:rPr>
        <w:t>RE:</w:t>
      </w:r>
      <w:r>
        <w:rPr>
          <w:sz w:val="32"/>
          <w:szCs w:val="32"/>
        </w:rPr>
        <w:tab/>
      </w:r>
      <w:r>
        <w:rPr>
          <w:sz w:val="32"/>
          <w:szCs w:val="32"/>
        </w:rPr>
        <w:tab/>
        <w:t>Student Fee Request Application &amp; Process Guidelines</w:t>
      </w:r>
    </w:p>
    <w:p w14:paraId="4AA6A089" w14:textId="77777777" w:rsidR="008D60B2" w:rsidRDefault="008A6646" w:rsidP="00BC05D0">
      <w:pPr>
        <w:ind w:left="-810"/>
        <w:rPr>
          <w:sz w:val="32"/>
          <w:szCs w:val="32"/>
        </w:rPr>
      </w:pPr>
      <w:r>
        <w:rPr>
          <w:sz w:val="32"/>
          <w:szCs w:val="32"/>
        </w:rPr>
        <w:t>*********************************************************************</w:t>
      </w:r>
    </w:p>
    <w:p w14:paraId="75698128" w14:textId="379F329F" w:rsidR="008D60B2" w:rsidRPr="008D60B2" w:rsidRDefault="008D60B2" w:rsidP="00BC05D0">
      <w:pPr>
        <w:ind w:left="-810"/>
        <w:rPr>
          <w:sz w:val="32"/>
          <w:szCs w:val="32"/>
        </w:rPr>
      </w:pPr>
      <w:r w:rsidRPr="008D60B2">
        <w:rPr>
          <w:rFonts w:cs="Calibri"/>
          <w:sz w:val="28"/>
          <w:szCs w:val="28"/>
        </w:rPr>
        <w:t xml:space="preserve">It is time for us to </w:t>
      </w:r>
      <w:r w:rsidR="003C71D6">
        <w:rPr>
          <w:rFonts w:cs="Calibri"/>
          <w:sz w:val="28"/>
          <w:szCs w:val="28"/>
        </w:rPr>
        <w:t>begin</w:t>
      </w:r>
      <w:r w:rsidRPr="008D60B2">
        <w:rPr>
          <w:rFonts w:cs="Calibri"/>
          <w:sz w:val="28"/>
          <w:szCs w:val="28"/>
        </w:rPr>
        <w:t xml:space="preserve"> the process of allocating the S</w:t>
      </w:r>
      <w:r w:rsidR="009001BC">
        <w:rPr>
          <w:rFonts w:cs="Calibri"/>
          <w:sz w:val="28"/>
          <w:szCs w:val="28"/>
        </w:rPr>
        <w:t>tudent Service Fees for the 2020</w:t>
      </w:r>
      <w:r w:rsidR="00875FF9">
        <w:rPr>
          <w:rFonts w:cs="Calibri"/>
          <w:sz w:val="28"/>
          <w:szCs w:val="28"/>
        </w:rPr>
        <w:t>-</w:t>
      </w:r>
      <w:r w:rsidR="009001BC">
        <w:rPr>
          <w:rFonts w:cs="Calibri"/>
          <w:sz w:val="28"/>
          <w:szCs w:val="28"/>
        </w:rPr>
        <w:t>21</w:t>
      </w:r>
      <w:r w:rsidRPr="008D60B2">
        <w:rPr>
          <w:rFonts w:cs="Calibri"/>
          <w:sz w:val="28"/>
          <w:szCs w:val="28"/>
        </w:rPr>
        <w:t xml:space="preserve"> academic year. </w:t>
      </w:r>
      <w:r w:rsidR="003C71D6">
        <w:rPr>
          <w:rFonts w:cs="Calibri"/>
          <w:sz w:val="28"/>
          <w:szCs w:val="28"/>
        </w:rPr>
        <w:t xml:space="preserve"> Each year </w:t>
      </w:r>
      <w:r w:rsidRPr="008D60B2">
        <w:rPr>
          <w:rFonts w:cs="Calibri"/>
          <w:sz w:val="28"/>
          <w:szCs w:val="28"/>
        </w:rPr>
        <w:t>a committee of students, faculty</w:t>
      </w:r>
      <w:r w:rsidR="003C71D6">
        <w:rPr>
          <w:rFonts w:cs="Calibri"/>
          <w:sz w:val="28"/>
          <w:szCs w:val="28"/>
        </w:rPr>
        <w:t>,</w:t>
      </w:r>
      <w:r w:rsidRPr="008D60B2">
        <w:rPr>
          <w:rFonts w:cs="Calibri"/>
          <w:sz w:val="28"/>
          <w:szCs w:val="28"/>
        </w:rPr>
        <w:t xml:space="preserve"> and staff take on the difficult task of allocating this fee</w:t>
      </w:r>
      <w:r w:rsidR="003C71D6">
        <w:rPr>
          <w:rFonts w:cs="Calibri"/>
          <w:sz w:val="28"/>
          <w:szCs w:val="28"/>
        </w:rPr>
        <w:t xml:space="preserve"> among</w:t>
      </w:r>
      <w:r w:rsidRPr="008D60B2">
        <w:rPr>
          <w:rFonts w:cs="Calibri"/>
          <w:sz w:val="28"/>
          <w:szCs w:val="28"/>
        </w:rPr>
        <w:t xml:space="preserve"> many requests. </w:t>
      </w:r>
      <w:r w:rsidR="003C71D6">
        <w:rPr>
          <w:rFonts w:cs="Calibri"/>
          <w:sz w:val="28"/>
          <w:szCs w:val="28"/>
        </w:rPr>
        <w:t xml:space="preserve"> </w:t>
      </w:r>
      <w:r w:rsidRPr="008D60B2">
        <w:rPr>
          <w:rFonts w:cs="Calibri"/>
          <w:sz w:val="28"/>
          <w:szCs w:val="28"/>
        </w:rPr>
        <w:t>Our goal is to fairl</w:t>
      </w:r>
      <w:r w:rsidR="003C71D6">
        <w:rPr>
          <w:rFonts w:cs="Calibri"/>
          <w:sz w:val="28"/>
          <w:szCs w:val="28"/>
        </w:rPr>
        <w:t xml:space="preserve">y allocate the funds available, </w:t>
      </w:r>
      <w:r w:rsidRPr="008D60B2">
        <w:rPr>
          <w:rFonts w:cs="Calibri"/>
          <w:sz w:val="28"/>
          <w:szCs w:val="28"/>
        </w:rPr>
        <w:t xml:space="preserve">and </w:t>
      </w:r>
      <w:r w:rsidR="003C71D6">
        <w:rPr>
          <w:rFonts w:cs="Calibri"/>
          <w:sz w:val="28"/>
          <w:szCs w:val="28"/>
        </w:rPr>
        <w:t xml:space="preserve">in </w:t>
      </w:r>
      <w:r w:rsidRPr="008D60B2">
        <w:rPr>
          <w:rFonts w:cs="Calibri"/>
          <w:sz w:val="28"/>
          <w:szCs w:val="28"/>
        </w:rPr>
        <w:t>doing so</w:t>
      </w:r>
      <w:r w:rsidR="00B658BB">
        <w:rPr>
          <w:rFonts w:cs="Calibri"/>
          <w:sz w:val="28"/>
          <w:szCs w:val="28"/>
        </w:rPr>
        <w:t>,</w:t>
      </w:r>
      <w:r w:rsidRPr="008D60B2">
        <w:rPr>
          <w:rFonts w:cs="Calibri"/>
          <w:sz w:val="28"/>
          <w:szCs w:val="28"/>
        </w:rPr>
        <w:t xml:space="preserve"> </w:t>
      </w:r>
      <w:r w:rsidR="003C71D6">
        <w:rPr>
          <w:rFonts w:cs="Calibri"/>
          <w:sz w:val="28"/>
          <w:szCs w:val="28"/>
        </w:rPr>
        <w:t xml:space="preserve">it </w:t>
      </w:r>
      <w:r w:rsidRPr="008D60B2">
        <w:rPr>
          <w:rFonts w:cs="Calibri"/>
          <w:sz w:val="28"/>
          <w:szCs w:val="28"/>
        </w:rPr>
        <w:t>requires a great deal of time and effort.</w:t>
      </w:r>
      <w:r w:rsidR="003C71D6">
        <w:rPr>
          <w:rFonts w:cs="Calibri"/>
          <w:sz w:val="28"/>
          <w:szCs w:val="28"/>
        </w:rPr>
        <w:t xml:space="preserve"> </w:t>
      </w:r>
      <w:r w:rsidRPr="008D60B2">
        <w:rPr>
          <w:rFonts w:cs="Calibri"/>
          <w:sz w:val="28"/>
          <w:szCs w:val="28"/>
        </w:rPr>
        <w:t xml:space="preserve"> To assist us in this endeavor, we ask that you please be diligent </w:t>
      </w:r>
      <w:r w:rsidR="003C71D6">
        <w:rPr>
          <w:rFonts w:cs="Calibri"/>
          <w:sz w:val="28"/>
          <w:szCs w:val="28"/>
        </w:rPr>
        <w:t>and take</w:t>
      </w:r>
      <w:r w:rsidRPr="008D60B2">
        <w:rPr>
          <w:rFonts w:cs="Calibri"/>
          <w:sz w:val="28"/>
          <w:szCs w:val="28"/>
        </w:rPr>
        <w:t xml:space="preserve"> the time to </w:t>
      </w:r>
      <w:r w:rsidR="003C71D6">
        <w:rPr>
          <w:rFonts w:cs="Calibri"/>
          <w:sz w:val="28"/>
          <w:szCs w:val="28"/>
        </w:rPr>
        <w:t xml:space="preserve">read each bullet point and </w:t>
      </w:r>
      <w:r w:rsidRPr="008D60B2">
        <w:rPr>
          <w:rFonts w:cs="Calibri"/>
          <w:sz w:val="28"/>
          <w:szCs w:val="28"/>
        </w:rPr>
        <w:t xml:space="preserve">very thoughtfully fill out the </w:t>
      </w:r>
      <w:r w:rsidR="003C71D6">
        <w:rPr>
          <w:rFonts w:cs="Calibri"/>
          <w:sz w:val="28"/>
          <w:szCs w:val="28"/>
        </w:rPr>
        <w:t>attached</w:t>
      </w:r>
      <w:r w:rsidRPr="008D60B2">
        <w:rPr>
          <w:rFonts w:cs="Calibri"/>
          <w:sz w:val="28"/>
          <w:szCs w:val="28"/>
        </w:rPr>
        <w:t xml:space="preserve"> forms.</w:t>
      </w:r>
      <w:r w:rsidR="003C71D6">
        <w:rPr>
          <w:rFonts w:cs="Calibri"/>
          <w:sz w:val="28"/>
          <w:szCs w:val="28"/>
        </w:rPr>
        <w:t xml:space="preserve">  </w:t>
      </w:r>
      <w:r w:rsidRPr="008D60B2">
        <w:rPr>
          <w:rFonts w:cs="Calibri"/>
          <w:sz w:val="28"/>
          <w:szCs w:val="28"/>
        </w:rPr>
        <w:t>We thank you for your dedication to enhancing the quality of student life at WT.</w:t>
      </w:r>
    </w:p>
    <w:p w14:paraId="6B8CD01E" w14:textId="77777777" w:rsidR="008D60B2" w:rsidRDefault="008D60B2" w:rsidP="00BC05D0">
      <w:pPr>
        <w:ind w:left="-810"/>
        <w:rPr>
          <w:sz w:val="32"/>
          <w:szCs w:val="32"/>
        </w:rPr>
      </w:pPr>
    </w:p>
    <w:p w14:paraId="14190104" w14:textId="44954408" w:rsidR="00BC05D0" w:rsidRDefault="008D2C98" w:rsidP="00BC05D0">
      <w:pPr>
        <w:ind w:left="-810"/>
        <w:rPr>
          <w:sz w:val="28"/>
          <w:szCs w:val="28"/>
        </w:rPr>
      </w:pPr>
      <w:r>
        <w:rPr>
          <w:sz w:val="28"/>
          <w:szCs w:val="28"/>
        </w:rPr>
        <w:t>Requests for Student Services Fee funding</w:t>
      </w:r>
      <w:r w:rsidR="000A0768" w:rsidRPr="00707B6C">
        <w:rPr>
          <w:b/>
          <w:sz w:val="28"/>
          <w:szCs w:val="28"/>
        </w:rPr>
        <w:t xml:space="preserve"> </w:t>
      </w:r>
      <w:r w:rsidR="000A0768" w:rsidRPr="00707B6C">
        <w:rPr>
          <w:sz w:val="28"/>
          <w:szCs w:val="28"/>
        </w:rPr>
        <w:t xml:space="preserve">for </w:t>
      </w:r>
      <w:r w:rsidR="009001BC">
        <w:rPr>
          <w:sz w:val="28"/>
          <w:szCs w:val="28"/>
        </w:rPr>
        <w:t>2020</w:t>
      </w:r>
      <w:r w:rsidR="00802545">
        <w:rPr>
          <w:sz w:val="28"/>
          <w:szCs w:val="28"/>
        </w:rPr>
        <w:t>-</w:t>
      </w:r>
      <w:r w:rsidR="009001BC">
        <w:rPr>
          <w:sz w:val="28"/>
          <w:szCs w:val="28"/>
        </w:rPr>
        <w:t>20</w:t>
      </w:r>
      <w:r w:rsidR="00802545">
        <w:rPr>
          <w:sz w:val="28"/>
          <w:szCs w:val="28"/>
        </w:rPr>
        <w:t>2</w:t>
      </w:r>
      <w:r w:rsidR="009001BC">
        <w:rPr>
          <w:sz w:val="28"/>
          <w:szCs w:val="28"/>
        </w:rPr>
        <w:t>1</w:t>
      </w:r>
      <w:r w:rsidR="000A0768" w:rsidRPr="00707B6C">
        <w:rPr>
          <w:sz w:val="28"/>
          <w:szCs w:val="28"/>
        </w:rPr>
        <w:t xml:space="preserve"> are </w:t>
      </w:r>
      <w:r w:rsidR="000A0768" w:rsidRPr="00BC05D0">
        <w:rPr>
          <w:sz w:val="28"/>
          <w:szCs w:val="28"/>
          <w:u w:val="single"/>
        </w:rPr>
        <w:t>due by 5</w:t>
      </w:r>
      <w:r>
        <w:rPr>
          <w:sz w:val="28"/>
          <w:szCs w:val="28"/>
          <w:u w:val="single"/>
        </w:rPr>
        <w:t xml:space="preserve"> </w:t>
      </w:r>
      <w:r w:rsidR="000A0768" w:rsidRPr="00BC05D0">
        <w:rPr>
          <w:sz w:val="28"/>
          <w:szCs w:val="28"/>
          <w:u w:val="single"/>
        </w:rPr>
        <w:t>p</w:t>
      </w:r>
      <w:r>
        <w:rPr>
          <w:sz w:val="28"/>
          <w:szCs w:val="28"/>
          <w:u w:val="single"/>
        </w:rPr>
        <w:t>.</w:t>
      </w:r>
      <w:r w:rsidR="000A0768" w:rsidRPr="00BC05D0">
        <w:rPr>
          <w:sz w:val="28"/>
          <w:szCs w:val="28"/>
          <w:u w:val="single"/>
        </w:rPr>
        <w:t>m</w:t>
      </w:r>
      <w:r w:rsidRPr="00FE4DB4">
        <w:rPr>
          <w:sz w:val="28"/>
          <w:szCs w:val="28"/>
          <w:u w:val="single"/>
        </w:rPr>
        <w:t>.</w:t>
      </w:r>
      <w:r w:rsidR="000A0768" w:rsidRPr="00FE4DB4">
        <w:rPr>
          <w:sz w:val="28"/>
          <w:szCs w:val="28"/>
          <w:u w:val="single"/>
        </w:rPr>
        <w:t xml:space="preserve">, </w:t>
      </w:r>
      <w:r w:rsidR="00875FF9" w:rsidRPr="00FE4DB4">
        <w:rPr>
          <w:sz w:val="28"/>
          <w:szCs w:val="28"/>
          <w:u w:val="single"/>
        </w:rPr>
        <w:t>Nov</w:t>
      </w:r>
      <w:r w:rsidR="009001BC">
        <w:rPr>
          <w:sz w:val="28"/>
          <w:szCs w:val="28"/>
          <w:u w:val="single"/>
        </w:rPr>
        <w:t>ember</w:t>
      </w:r>
      <w:r w:rsidRPr="00FE4DB4">
        <w:rPr>
          <w:sz w:val="28"/>
          <w:szCs w:val="28"/>
          <w:u w:val="single"/>
        </w:rPr>
        <w:t xml:space="preserve"> </w:t>
      </w:r>
      <w:r w:rsidR="00875FF9" w:rsidRPr="00FE4DB4">
        <w:rPr>
          <w:sz w:val="28"/>
          <w:szCs w:val="28"/>
          <w:u w:val="single"/>
        </w:rPr>
        <w:t>2</w:t>
      </w:r>
      <w:r w:rsidR="009001BC">
        <w:rPr>
          <w:sz w:val="28"/>
          <w:szCs w:val="28"/>
          <w:u w:val="single"/>
        </w:rPr>
        <w:t>7</w:t>
      </w:r>
      <w:r w:rsidR="00802545">
        <w:rPr>
          <w:sz w:val="28"/>
          <w:szCs w:val="28"/>
          <w:u w:val="single"/>
        </w:rPr>
        <w:t>, 201</w:t>
      </w:r>
      <w:r w:rsidR="009001BC">
        <w:rPr>
          <w:sz w:val="28"/>
          <w:szCs w:val="28"/>
          <w:u w:val="single"/>
        </w:rPr>
        <w:t>9</w:t>
      </w:r>
      <w:r w:rsidR="000A0768" w:rsidRPr="00FE4DB4">
        <w:rPr>
          <w:sz w:val="28"/>
          <w:szCs w:val="28"/>
        </w:rPr>
        <w:t>.</w:t>
      </w:r>
      <w:r w:rsidR="000A0768" w:rsidRPr="00707B6C">
        <w:rPr>
          <w:sz w:val="28"/>
          <w:szCs w:val="28"/>
        </w:rPr>
        <w:t xml:space="preserve">  In order to receive full consideration, your application must be complete and submitted prior to </w:t>
      </w:r>
      <w:r w:rsidR="00BC05D0">
        <w:rPr>
          <w:sz w:val="28"/>
          <w:szCs w:val="28"/>
        </w:rPr>
        <w:t>this deadline</w:t>
      </w:r>
      <w:r w:rsidR="000A0768" w:rsidRPr="00707B6C">
        <w:rPr>
          <w:sz w:val="28"/>
          <w:szCs w:val="28"/>
        </w:rPr>
        <w:t xml:space="preserve">. </w:t>
      </w:r>
    </w:p>
    <w:p w14:paraId="1E48C282" w14:textId="77777777" w:rsidR="00BC05D0" w:rsidRPr="00BC05D0" w:rsidRDefault="00BC05D0" w:rsidP="00BC05D0">
      <w:pPr>
        <w:ind w:left="-810"/>
        <w:rPr>
          <w:sz w:val="32"/>
          <w:szCs w:val="32"/>
        </w:rPr>
      </w:pPr>
    </w:p>
    <w:p w14:paraId="685AB6B6" w14:textId="0CAE89BB" w:rsidR="00707B6C" w:rsidRDefault="000A0768" w:rsidP="00BC05D0">
      <w:pPr>
        <w:pStyle w:val="ListParagraph"/>
        <w:numPr>
          <w:ilvl w:val="0"/>
          <w:numId w:val="1"/>
        </w:numPr>
        <w:rPr>
          <w:sz w:val="28"/>
          <w:szCs w:val="28"/>
        </w:rPr>
      </w:pPr>
      <w:r w:rsidRPr="00BC05D0">
        <w:rPr>
          <w:sz w:val="28"/>
          <w:szCs w:val="28"/>
        </w:rPr>
        <w:t>You are encouraged t</w:t>
      </w:r>
      <w:r w:rsidR="008D2C98">
        <w:rPr>
          <w:sz w:val="28"/>
          <w:szCs w:val="28"/>
        </w:rPr>
        <w:t>o be thorough in your response,</w:t>
      </w:r>
      <w:r w:rsidR="001F56FB">
        <w:rPr>
          <w:sz w:val="28"/>
          <w:szCs w:val="28"/>
        </w:rPr>
        <w:t xml:space="preserve"> </w:t>
      </w:r>
      <w:r w:rsidRPr="00BC05D0">
        <w:rPr>
          <w:sz w:val="28"/>
          <w:szCs w:val="28"/>
        </w:rPr>
        <w:t xml:space="preserve">as some members of the committee may not be familiar with your program or the services that you provide.  </w:t>
      </w:r>
    </w:p>
    <w:p w14:paraId="1EE68827" w14:textId="77777777" w:rsidR="0019583E" w:rsidRDefault="0019583E" w:rsidP="0019583E">
      <w:pPr>
        <w:pStyle w:val="ListParagraph"/>
        <w:ind w:left="-90"/>
        <w:rPr>
          <w:sz w:val="28"/>
          <w:szCs w:val="28"/>
        </w:rPr>
      </w:pPr>
    </w:p>
    <w:p w14:paraId="4C45441F" w14:textId="3ADB4D00" w:rsidR="00E67423" w:rsidRPr="00BC05D0" w:rsidRDefault="00E67423" w:rsidP="00BC05D0">
      <w:pPr>
        <w:pStyle w:val="ListParagraph"/>
        <w:numPr>
          <w:ilvl w:val="0"/>
          <w:numId w:val="1"/>
        </w:numPr>
        <w:rPr>
          <w:sz w:val="28"/>
          <w:szCs w:val="28"/>
        </w:rPr>
      </w:pPr>
      <w:r>
        <w:rPr>
          <w:sz w:val="28"/>
          <w:szCs w:val="28"/>
        </w:rPr>
        <w:t xml:space="preserve">Please be sure to include any opening balance as of 09/01/2019 in the </w:t>
      </w:r>
      <w:r w:rsidR="00E218BB">
        <w:rPr>
          <w:sz w:val="28"/>
          <w:szCs w:val="28"/>
        </w:rPr>
        <w:t>bottom</w:t>
      </w:r>
      <w:r>
        <w:rPr>
          <w:sz w:val="28"/>
          <w:szCs w:val="28"/>
        </w:rPr>
        <w:t xml:space="preserve"> section.  In the narrative please give a detail</w:t>
      </w:r>
      <w:r w:rsidR="00E218BB">
        <w:rPr>
          <w:sz w:val="28"/>
          <w:szCs w:val="28"/>
        </w:rPr>
        <w:t>ed</w:t>
      </w:r>
      <w:r>
        <w:rPr>
          <w:sz w:val="28"/>
          <w:szCs w:val="28"/>
        </w:rPr>
        <w:t xml:space="preserve"> expl</w:t>
      </w:r>
      <w:r w:rsidR="00E218BB">
        <w:rPr>
          <w:sz w:val="28"/>
          <w:szCs w:val="28"/>
        </w:rPr>
        <w:t>a</w:t>
      </w:r>
      <w:r>
        <w:rPr>
          <w:sz w:val="28"/>
          <w:szCs w:val="28"/>
        </w:rPr>
        <w:t>nation as to why there is a balance (question 6).  I will be checking and adjusting each request and we will assume the balance has been taken into consideration when it was completed.</w:t>
      </w:r>
      <w:bookmarkStart w:id="0" w:name="_GoBack"/>
      <w:bookmarkEnd w:id="0"/>
      <w:r w:rsidR="00E218BB">
        <w:rPr>
          <w:sz w:val="28"/>
          <w:szCs w:val="28"/>
        </w:rPr>
        <w:tab/>
      </w:r>
    </w:p>
    <w:p w14:paraId="7B205AE0" w14:textId="77777777" w:rsidR="008A6646" w:rsidRDefault="008A6646" w:rsidP="00707B6C">
      <w:pPr>
        <w:ind w:left="-810"/>
        <w:rPr>
          <w:sz w:val="28"/>
          <w:szCs w:val="28"/>
        </w:rPr>
      </w:pPr>
    </w:p>
    <w:p w14:paraId="234B3FC2" w14:textId="14445A99" w:rsidR="008A6646" w:rsidRPr="00B658BB" w:rsidRDefault="008A6646" w:rsidP="00BC05D0">
      <w:pPr>
        <w:pStyle w:val="ListParagraph"/>
        <w:numPr>
          <w:ilvl w:val="0"/>
          <w:numId w:val="1"/>
        </w:numPr>
        <w:rPr>
          <w:b/>
          <w:color w:val="800000"/>
          <w:sz w:val="28"/>
          <w:szCs w:val="28"/>
        </w:rPr>
      </w:pPr>
      <w:r w:rsidRPr="00BC05D0">
        <w:rPr>
          <w:sz w:val="28"/>
          <w:szCs w:val="28"/>
        </w:rPr>
        <w:t xml:space="preserve">Completed applications will only be accepted via email to </w:t>
      </w:r>
      <w:r w:rsidR="00802545">
        <w:rPr>
          <w:sz w:val="28"/>
          <w:szCs w:val="28"/>
        </w:rPr>
        <w:t>Cari Neeley</w:t>
      </w:r>
      <w:r w:rsidRPr="00BC05D0">
        <w:rPr>
          <w:sz w:val="28"/>
          <w:szCs w:val="28"/>
        </w:rPr>
        <w:t xml:space="preserve"> (</w:t>
      </w:r>
      <w:hyperlink r:id="rId6" w:history="1">
        <w:r w:rsidR="00802545" w:rsidRPr="00636E43">
          <w:rPr>
            <w:rStyle w:val="Hyperlink"/>
            <w:sz w:val="28"/>
            <w:szCs w:val="28"/>
          </w:rPr>
          <w:t>cneeley@wtamu.edu</w:t>
        </w:r>
      </w:hyperlink>
      <w:r w:rsidRPr="00BC05D0">
        <w:rPr>
          <w:sz w:val="28"/>
          <w:szCs w:val="28"/>
        </w:rPr>
        <w:t>)</w:t>
      </w:r>
      <w:r w:rsidR="00B658BB">
        <w:rPr>
          <w:sz w:val="28"/>
          <w:szCs w:val="28"/>
        </w:rPr>
        <w:t xml:space="preserve">. </w:t>
      </w:r>
      <w:r w:rsidR="001F56FB">
        <w:rPr>
          <w:sz w:val="28"/>
          <w:szCs w:val="28"/>
        </w:rPr>
        <w:t xml:space="preserve"> </w:t>
      </w:r>
      <w:r w:rsidR="001F56FB" w:rsidRPr="00B658BB">
        <w:rPr>
          <w:b/>
          <w:color w:val="800000"/>
          <w:sz w:val="28"/>
          <w:szCs w:val="28"/>
        </w:rPr>
        <w:t>D</w:t>
      </w:r>
      <w:r w:rsidRPr="00B658BB">
        <w:rPr>
          <w:b/>
          <w:color w:val="800000"/>
          <w:sz w:val="28"/>
          <w:szCs w:val="28"/>
        </w:rPr>
        <w:t xml:space="preserve">o not use a previous version of the form.  </w:t>
      </w:r>
    </w:p>
    <w:p w14:paraId="18D9BD09" w14:textId="77777777" w:rsidR="008A6646" w:rsidRDefault="008A6646" w:rsidP="008A6646">
      <w:pPr>
        <w:ind w:left="-810"/>
        <w:rPr>
          <w:sz w:val="28"/>
          <w:szCs w:val="28"/>
        </w:rPr>
      </w:pPr>
    </w:p>
    <w:p w14:paraId="7435C7A6" w14:textId="783E4E82" w:rsidR="00BC05D0" w:rsidRDefault="008D2C98" w:rsidP="00BC05D0">
      <w:pPr>
        <w:pStyle w:val="ListParagraph"/>
        <w:numPr>
          <w:ilvl w:val="0"/>
          <w:numId w:val="1"/>
        </w:numPr>
        <w:rPr>
          <w:sz w:val="28"/>
          <w:szCs w:val="28"/>
        </w:rPr>
      </w:pPr>
      <w:r>
        <w:rPr>
          <w:sz w:val="28"/>
          <w:szCs w:val="28"/>
        </w:rPr>
        <w:t>Your electronic submission,</w:t>
      </w:r>
      <w:r w:rsidR="00BC05D0">
        <w:rPr>
          <w:sz w:val="28"/>
          <w:szCs w:val="28"/>
        </w:rPr>
        <w:t xml:space="preserve"> with the subject line FEE A</w:t>
      </w:r>
      <w:r w:rsidR="001F56FB">
        <w:rPr>
          <w:sz w:val="28"/>
          <w:szCs w:val="28"/>
        </w:rPr>
        <w:t>PPLICATION [Insert Program Name</w:t>
      </w:r>
      <w:r w:rsidR="009001BC">
        <w:rPr>
          <w:sz w:val="28"/>
          <w:szCs w:val="28"/>
        </w:rPr>
        <w:t xml:space="preserve"> – e.g., Buff Branding Appl 2020</w:t>
      </w:r>
      <w:r w:rsidR="00875FF9">
        <w:rPr>
          <w:sz w:val="28"/>
          <w:szCs w:val="28"/>
        </w:rPr>
        <w:t>-</w:t>
      </w:r>
      <w:r w:rsidR="009001BC">
        <w:rPr>
          <w:sz w:val="28"/>
          <w:szCs w:val="28"/>
        </w:rPr>
        <w:t>21</w:t>
      </w:r>
      <w:r w:rsidR="001F56FB">
        <w:rPr>
          <w:sz w:val="28"/>
          <w:szCs w:val="28"/>
        </w:rPr>
        <w:t xml:space="preserve"> narrative.doc]</w:t>
      </w:r>
      <w:r w:rsidR="00BC05D0">
        <w:rPr>
          <w:sz w:val="28"/>
          <w:szCs w:val="28"/>
        </w:rPr>
        <w:t xml:space="preserve">, </w:t>
      </w:r>
      <w:r w:rsidR="001F56FB">
        <w:rPr>
          <w:sz w:val="28"/>
          <w:szCs w:val="28"/>
        </w:rPr>
        <w:t xml:space="preserve">BUDGET </w:t>
      </w:r>
      <w:r w:rsidR="001F56FB">
        <w:rPr>
          <w:sz w:val="28"/>
          <w:szCs w:val="28"/>
        </w:rPr>
        <w:lastRenderedPageBreak/>
        <w:t xml:space="preserve">WORKSHEET [Insert Program Name </w:t>
      </w:r>
      <w:r w:rsidR="008D60B2">
        <w:rPr>
          <w:sz w:val="28"/>
          <w:szCs w:val="28"/>
        </w:rPr>
        <w:t>–</w:t>
      </w:r>
      <w:r w:rsidR="001F56FB">
        <w:rPr>
          <w:sz w:val="28"/>
          <w:szCs w:val="28"/>
        </w:rPr>
        <w:t xml:space="preserve"> </w:t>
      </w:r>
      <w:r w:rsidR="008D60B2">
        <w:rPr>
          <w:sz w:val="28"/>
          <w:szCs w:val="28"/>
        </w:rPr>
        <w:t xml:space="preserve">e.g. Buff Branding Budget </w:t>
      </w:r>
      <w:r w:rsidR="009001BC">
        <w:rPr>
          <w:sz w:val="28"/>
          <w:szCs w:val="28"/>
        </w:rPr>
        <w:t>2020-21</w:t>
      </w:r>
      <w:r w:rsidR="008D60B2">
        <w:rPr>
          <w:sz w:val="28"/>
          <w:szCs w:val="28"/>
        </w:rPr>
        <w:t xml:space="preserve">.xls] </w:t>
      </w:r>
      <w:r w:rsidR="008A6646" w:rsidRPr="00BC05D0">
        <w:rPr>
          <w:sz w:val="28"/>
          <w:szCs w:val="28"/>
        </w:rPr>
        <w:t xml:space="preserve">should be </w:t>
      </w:r>
      <w:r w:rsidR="008D60B2">
        <w:rPr>
          <w:b/>
          <w:sz w:val="28"/>
          <w:szCs w:val="28"/>
        </w:rPr>
        <w:t>two</w:t>
      </w:r>
      <w:r w:rsidR="00BC05D0">
        <w:rPr>
          <w:b/>
          <w:sz w:val="28"/>
          <w:szCs w:val="28"/>
        </w:rPr>
        <w:t xml:space="preserve"> </w:t>
      </w:r>
      <w:r w:rsidR="00B658BB">
        <w:rPr>
          <w:b/>
          <w:sz w:val="28"/>
          <w:szCs w:val="28"/>
        </w:rPr>
        <w:t xml:space="preserve">(2) </w:t>
      </w:r>
      <w:r w:rsidR="00BC05D0">
        <w:rPr>
          <w:b/>
          <w:sz w:val="28"/>
          <w:szCs w:val="28"/>
        </w:rPr>
        <w:t>attachment</w:t>
      </w:r>
      <w:r w:rsidR="008D60B2">
        <w:rPr>
          <w:b/>
          <w:sz w:val="28"/>
          <w:szCs w:val="28"/>
        </w:rPr>
        <w:t>s</w:t>
      </w:r>
      <w:r w:rsidR="00BC05D0">
        <w:rPr>
          <w:b/>
          <w:sz w:val="28"/>
          <w:szCs w:val="28"/>
        </w:rPr>
        <w:t xml:space="preserve">, renamed to identify it as yours </w:t>
      </w:r>
      <w:r w:rsidR="008A6646" w:rsidRPr="00BC05D0">
        <w:rPr>
          <w:b/>
          <w:sz w:val="28"/>
          <w:szCs w:val="28"/>
        </w:rPr>
        <w:t>and cannot exceed 6 pages</w:t>
      </w:r>
      <w:r w:rsidR="00BC05D0">
        <w:rPr>
          <w:b/>
          <w:sz w:val="28"/>
          <w:szCs w:val="28"/>
        </w:rPr>
        <w:t xml:space="preserve"> </w:t>
      </w:r>
      <w:r w:rsidR="00BC05D0" w:rsidRPr="00BC05D0">
        <w:rPr>
          <w:sz w:val="28"/>
          <w:szCs w:val="28"/>
        </w:rPr>
        <w:t xml:space="preserve">(12 </w:t>
      </w:r>
      <w:proofErr w:type="spellStart"/>
      <w:r w:rsidR="00BC05D0" w:rsidRPr="00BC05D0">
        <w:rPr>
          <w:sz w:val="28"/>
          <w:szCs w:val="28"/>
        </w:rPr>
        <w:t>pt</w:t>
      </w:r>
      <w:proofErr w:type="spellEnd"/>
      <w:r w:rsidR="00BC05D0" w:rsidRPr="00BC05D0">
        <w:rPr>
          <w:sz w:val="28"/>
          <w:szCs w:val="28"/>
        </w:rPr>
        <w:t xml:space="preserve"> font, Times Roman, .5 margins).  The</w:t>
      </w:r>
      <w:r w:rsidR="008A6646" w:rsidRPr="00BC05D0">
        <w:rPr>
          <w:sz w:val="28"/>
          <w:szCs w:val="28"/>
        </w:rPr>
        <w:t>se pages should include answers to all questions on the application and the Budget Worksheet</w:t>
      </w:r>
      <w:r w:rsidR="00BC05D0">
        <w:rPr>
          <w:sz w:val="28"/>
          <w:szCs w:val="28"/>
        </w:rPr>
        <w:t>.</w:t>
      </w:r>
    </w:p>
    <w:p w14:paraId="4E393326" w14:textId="77777777" w:rsidR="00BC05D0" w:rsidRPr="00BC05D0" w:rsidRDefault="00BC05D0" w:rsidP="00BC05D0">
      <w:pPr>
        <w:rPr>
          <w:sz w:val="28"/>
          <w:szCs w:val="28"/>
        </w:rPr>
      </w:pPr>
    </w:p>
    <w:p w14:paraId="036C1EC9" w14:textId="2A8B5FA1" w:rsidR="008D60B2" w:rsidRDefault="008D60B2" w:rsidP="008D60B2">
      <w:pPr>
        <w:pStyle w:val="ListParagraph"/>
        <w:numPr>
          <w:ilvl w:val="0"/>
          <w:numId w:val="3"/>
        </w:numPr>
        <w:rPr>
          <w:sz w:val="28"/>
          <w:szCs w:val="28"/>
        </w:rPr>
      </w:pPr>
      <w:r>
        <w:rPr>
          <w:sz w:val="28"/>
          <w:szCs w:val="28"/>
        </w:rPr>
        <w:t xml:space="preserve">The worksheet is locked so that only the </w:t>
      </w:r>
      <w:r w:rsidR="0061572D">
        <w:rPr>
          <w:sz w:val="28"/>
          <w:szCs w:val="28"/>
        </w:rPr>
        <w:t>grey</w:t>
      </w:r>
      <w:r>
        <w:rPr>
          <w:sz w:val="28"/>
          <w:szCs w:val="28"/>
        </w:rPr>
        <w:t xml:space="preserve"> fields can be entered.  If, for some reason you need more lines, contact </w:t>
      </w:r>
      <w:r w:rsidR="00802545">
        <w:rPr>
          <w:sz w:val="28"/>
          <w:szCs w:val="28"/>
        </w:rPr>
        <w:t>Cari Neeley (cneeley</w:t>
      </w:r>
      <w:r>
        <w:rPr>
          <w:sz w:val="28"/>
          <w:szCs w:val="28"/>
        </w:rPr>
        <w:t>@wtamu.edu).</w:t>
      </w:r>
    </w:p>
    <w:p w14:paraId="65E5C0A9" w14:textId="77777777" w:rsidR="008D60B2" w:rsidRDefault="008D60B2" w:rsidP="00BC05D0">
      <w:pPr>
        <w:pStyle w:val="ListParagraph"/>
        <w:ind w:left="-810"/>
        <w:rPr>
          <w:sz w:val="28"/>
          <w:szCs w:val="28"/>
        </w:rPr>
      </w:pPr>
    </w:p>
    <w:p w14:paraId="3A1D03B6" w14:textId="77777777" w:rsidR="008D60B2" w:rsidRPr="00B658BB" w:rsidRDefault="008D60B2" w:rsidP="008D60B2">
      <w:pPr>
        <w:pStyle w:val="ListParagraph"/>
        <w:numPr>
          <w:ilvl w:val="0"/>
          <w:numId w:val="3"/>
        </w:numPr>
        <w:rPr>
          <w:sz w:val="28"/>
          <w:szCs w:val="28"/>
          <w:u w:val="single"/>
        </w:rPr>
      </w:pPr>
      <w:r>
        <w:rPr>
          <w:sz w:val="28"/>
          <w:szCs w:val="28"/>
        </w:rPr>
        <w:t xml:space="preserve">The Benefit Worksheet is for your use to determine how to fill in the Salaries section of the Budget Worksheet.  </w:t>
      </w:r>
      <w:r w:rsidRPr="00B658BB">
        <w:rPr>
          <w:sz w:val="28"/>
          <w:szCs w:val="28"/>
          <w:u w:val="single"/>
        </w:rPr>
        <w:t>DO NOT SUBMIT IT BACK TO US.</w:t>
      </w:r>
    </w:p>
    <w:p w14:paraId="062441AD" w14:textId="77777777" w:rsidR="008D60B2" w:rsidRDefault="008D60B2" w:rsidP="008D60B2">
      <w:pPr>
        <w:rPr>
          <w:sz w:val="28"/>
          <w:szCs w:val="28"/>
        </w:rPr>
      </w:pPr>
    </w:p>
    <w:p w14:paraId="37F8342F" w14:textId="18762459" w:rsidR="008D60B2" w:rsidRDefault="008D60B2" w:rsidP="008D60B2">
      <w:pPr>
        <w:pStyle w:val="ListParagraph"/>
        <w:numPr>
          <w:ilvl w:val="0"/>
          <w:numId w:val="3"/>
        </w:numPr>
        <w:rPr>
          <w:sz w:val="28"/>
          <w:szCs w:val="28"/>
        </w:rPr>
      </w:pPr>
      <w:r>
        <w:rPr>
          <w:sz w:val="28"/>
          <w:szCs w:val="28"/>
        </w:rPr>
        <w:t>After your requests are received, they will be reviewed and considered by the Student Service Fee Committee at a series of meetings to be scheduled in the spring</w:t>
      </w:r>
      <w:r w:rsidRPr="003C71D6">
        <w:rPr>
          <w:sz w:val="28"/>
          <w:szCs w:val="28"/>
        </w:rPr>
        <w:t xml:space="preserve">. </w:t>
      </w:r>
      <w:r w:rsidR="003C71D6" w:rsidRPr="003C71D6">
        <w:rPr>
          <w:sz w:val="28"/>
          <w:szCs w:val="28"/>
        </w:rPr>
        <w:t xml:space="preserve"> </w:t>
      </w:r>
      <w:r w:rsidR="003C71D6" w:rsidRPr="003C71D6">
        <w:rPr>
          <w:rFonts w:cs="Calibri"/>
          <w:sz w:val="28"/>
          <w:szCs w:val="28"/>
        </w:rPr>
        <w:t>Limited opportunity for you to speak directly to the committee on behalf of your organization and your request will be given at the beginning of each meeting.</w:t>
      </w:r>
      <w:r w:rsidR="003C71D6">
        <w:rPr>
          <w:rFonts w:cs="Calibri"/>
          <w:sz w:val="28"/>
          <w:szCs w:val="28"/>
        </w:rPr>
        <w:t xml:space="preserve">  Committee members may contact you prior to the committee meetings if they need more information or clarification.  Please make sure that the contact person listed is the most appropriate person to answer questions about your request.  The committee members are:</w:t>
      </w:r>
      <w:r w:rsidR="003C71D6" w:rsidRPr="003C71D6">
        <w:rPr>
          <w:rFonts w:cs="Calibri"/>
          <w:sz w:val="28"/>
          <w:szCs w:val="28"/>
        </w:rPr>
        <w:t xml:space="preserve"> </w:t>
      </w:r>
      <w:r w:rsidRPr="003C71D6">
        <w:rPr>
          <w:sz w:val="28"/>
          <w:szCs w:val="28"/>
        </w:rPr>
        <w:t xml:space="preserve"> </w:t>
      </w:r>
    </w:p>
    <w:p w14:paraId="1A811D8C" w14:textId="77777777" w:rsidR="00D75D53" w:rsidRPr="00D75D53" w:rsidRDefault="00D75D53" w:rsidP="00D75D53">
      <w:pPr>
        <w:pStyle w:val="ListParagraph"/>
        <w:rPr>
          <w:sz w:val="28"/>
          <w:szCs w:val="28"/>
        </w:rPr>
      </w:pPr>
    </w:p>
    <w:tbl>
      <w:tblPr>
        <w:tblStyle w:val="TableGrid"/>
        <w:tblW w:w="9445" w:type="dxa"/>
        <w:tblInd w:w="-810" w:type="dxa"/>
        <w:tblLook w:val="04A0" w:firstRow="1" w:lastRow="0" w:firstColumn="1" w:lastColumn="0" w:noHBand="0" w:noVBand="1"/>
      </w:tblPr>
      <w:tblGrid>
        <w:gridCol w:w="4675"/>
        <w:gridCol w:w="4770"/>
      </w:tblGrid>
      <w:tr w:rsidR="00D75D53" w14:paraId="2D5DC46F" w14:textId="77777777" w:rsidTr="009001BC">
        <w:tc>
          <w:tcPr>
            <w:tcW w:w="4675" w:type="dxa"/>
          </w:tcPr>
          <w:p w14:paraId="1FFA2546" w14:textId="681F43AD" w:rsidR="00D75D53" w:rsidRDefault="00D75D53" w:rsidP="00D75D53">
            <w:pPr>
              <w:rPr>
                <w:sz w:val="28"/>
                <w:szCs w:val="28"/>
              </w:rPr>
            </w:pPr>
            <w:r>
              <w:rPr>
                <w:sz w:val="28"/>
                <w:szCs w:val="28"/>
              </w:rPr>
              <w:t>Mike Knox, VPSA/Chair</w:t>
            </w:r>
          </w:p>
          <w:p w14:paraId="7CAE8507" w14:textId="2005F7A5" w:rsidR="00D75D53" w:rsidRDefault="00D75D53" w:rsidP="00D75D53">
            <w:pPr>
              <w:rPr>
                <w:sz w:val="28"/>
                <w:szCs w:val="28"/>
              </w:rPr>
            </w:pPr>
            <w:r>
              <w:rPr>
                <w:sz w:val="28"/>
                <w:szCs w:val="28"/>
              </w:rPr>
              <w:t>Dr. Elizabeth Clark, Faculty</w:t>
            </w:r>
          </w:p>
          <w:p w14:paraId="0BEE7740" w14:textId="69B14723" w:rsidR="00D75D53" w:rsidRDefault="00AE7BB8" w:rsidP="00D75D53">
            <w:pPr>
              <w:rPr>
                <w:sz w:val="28"/>
                <w:szCs w:val="28"/>
              </w:rPr>
            </w:pPr>
            <w:r>
              <w:rPr>
                <w:sz w:val="28"/>
                <w:szCs w:val="28"/>
              </w:rPr>
              <w:t>Dr. Jeffry Babb</w:t>
            </w:r>
            <w:r w:rsidR="00D75D53">
              <w:rPr>
                <w:sz w:val="28"/>
                <w:szCs w:val="28"/>
              </w:rPr>
              <w:t>, Faculty</w:t>
            </w:r>
          </w:p>
          <w:p w14:paraId="41A0B5EC" w14:textId="6EBFB9E8" w:rsidR="00D75D53" w:rsidRDefault="00D75D53" w:rsidP="00D75D53">
            <w:pPr>
              <w:rPr>
                <w:sz w:val="28"/>
                <w:szCs w:val="28"/>
              </w:rPr>
            </w:pPr>
            <w:r>
              <w:rPr>
                <w:sz w:val="28"/>
                <w:szCs w:val="28"/>
              </w:rPr>
              <w:t xml:space="preserve">Michelle </w:t>
            </w:r>
            <w:proofErr w:type="spellStart"/>
            <w:r>
              <w:rPr>
                <w:sz w:val="28"/>
                <w:szCs w:val="28"/>
              </w:rPr>
              <w:t>Vinyard</w:t>
            </w:r>
            <w:proofErr w:type="spellEnd"/>
            <w:r>
              <w:rPr>
                <w:sz w:val="28"/>
                <w:szCs w:val="28"/>
              </w:rPr>
              <w:t>, Staff</w:t>
            </w:r>
          </w:p>
          <w:p w14:paraId="20359A1C" w14:textId="72CEB33B" w:rsidR="00D75D53" w:rsidRDefault="00AE7BB8" w:rsidP="00D75D53">
            <w:pPr>
              <w:rPr>
                <w:sz w:val="28"/>
                <w:szCs w:val="28"/>
              </w:rPr>
            </w:pPr>
            <w:r>
              <w:rPr>
                <w:sz w:val="28"/>
                <w:szCs w:val="28"/>
              </w:rPr>
              <w:t xml:space="preserve">Colton </w:t>
            </w:r>
            <w:proofErr w:type="spellStart"/>
            <w:r>
              <w:rPr>
                <w:sz w:val="28"/>
                <w:szCs w:val="28"/>
              </w:rPr>
              <w:t>Bourquin</w:t>
            </w:r>
            <w:proofErr w:type="spellEnd"/>
            <w:r w:rsidR="00D75D53">
              <w:rPr>
                <w:sz w:val="28"/>
                <w:szCs w:val="28"/>
              </w:rPr>
              <w:t>, Student</w:t>
            </w:r>
          </w:p>
          <w:p w14:paraId="0F55E3B8" w14:textId="562F8978" w:rsidR="00D75D53" w:rsidRDefault="00AE7BB8" w:rsidP="00D75D53">
            <w:pPr>
              <w:rPr>
                <w:sz w:val="28"/>
                <w:szCs w:val="28"/>
              </w:rPr>
            </w:pPr>
            <w:r>
              <w:rPr>
                <w:sz w:val="28"/>
                <w:szCs w:val="28"/>
              </w:rPr>
              <w:t>Collin Cameron</w:t>
            </w:r>
            <w:r w:rsidR="00D75D53">
              <w:rPr>
                <w:sz w:val="28"/>
                <w:szCs w:val="28"/>
              </w:rPr>
              <w:t>, Student</w:t>
            </w:r>
          </w:p>
          <w:p w14:paraId="76EDF9DD" w14:textId="130A5B1B" w:rsidR="00D75D53" w:rsidRDefault="00D75D53" w:rsidP="00D75D53">
            <w:pPr>
              <w:rPr>
                <w:sz w:val="28"/>
                <w:szCs w:val="28"/>
              </w:rPr>
            </w:pPr>
          </w:p>
        </w:tc>
        <w:tc>
          <w:tcPr>
            <w:tcW w:w="4770" w:type="dxa"/>
          </w:tcPr>
          <w:p w14:paraId="066401CC" w14:textId="5C66F657" w:rsidR="00AC47A4" w:rsidRDefault="00AE7BB8" w:rsidP="00AC47A4">
            <w:pPr>
              <w:ind w:left="720"/>
              <w:rPr>
                <w:sz w:val="28"/>
                <w:szCs w:val="28"/>
              </w:rPr>
            </w:pPr>
            <w:r>
              <w:rPr>
                <w:sz w:val="28"/>
                <w:szCs w:val="28"/>
              </w:rPr>
              <w:t>Anthony Durante</w:t>
            </w:r>
            <w:r w:rsidR="00AC47A4">
              <w:rPr>
                <w:sz w:val="28"/>
                <w:szCs w:val="28"/>
              </w:rPr>
              <w:t>, Student</w:t>
            </w:r>
          </w:p>
          <w:p w14:paraId="7E7AC4BD" w14:textId="0616223D" w:rsidR="00AC47A4" w:rsidRDefault="00AE7BB8" w:rsidP="00AC47A4">
            <w:pPr>
              <w:ind w:left="720"/>
              <w:rPr>
                <w:sz w:val="28"/>
                <w:szCs w:val="28"/>
              </w:rPr>
            </w:pPr>
            <w:r>
              <w:rPr>
                <w:sz w:val="28"/>
                <w:szCs w:val="28"/>
              </w:rPr>
              <w:t xml:space="preserve">Scout </w:t>
            </w:r>
            <w:proofErr w:type="spellStart"/>
            <w:r>
              <w:rPr>
                <w:sz w:val="28"/>
                <w:szCs w:val="28"/>
              </w:rPr>
              <w:t>Odegaard</w:t>
            </w:r>
            <w:proofErr w:type="spellEnd"/>
            <w:r w:rsidR="00AC47A4">
              <w:rPr>
                <w:sz w:val="28"/>
                <w:szCs w:val="28"/>
              </w:rPr>
              <w:t>, Student</w:t>
            </w:r>
          </w:p>
          <w:p w14:paraId="23DDD60E" w14:textId="4BF0D106" w:rsidR="00AC47A4" w:rsidRDefault="00AE7BB8" w:rsidP="00AC47A4">
            <w:pPr>
              <w:ind w:left="720"/>
              <w:rPr>
                <w:sz w:val="28"/>
                <w:szCs w:val="28"/>
              </w:rPr>
            </w:pPr>
            <w:r>
              <w:rPr>
                <w:sz w:val="28"/>
                <w:szCs w:val="28"/>
              </w:rPr>
              <w:t>Payton Williams</w:t>
            </w:r>
            <w:r w:rsidR="00AC47A4">
              <w:rPr>
                <w:sz w:val="28"/>
                <w:szCs w:val="28"/>
              </w:rPr>
              <w:t>, Student</w:t>
            </w:r>
          </w:p>
          <w:p w14:paraId="5D9A32D1" w14:textId="2D03D08A" w:rsidR="00D75D53" w:rsidRDefault="00D75D53" w:rsidP="00AC47A4">
            <w:pPr>
              <w:ind w:left="720"/>
              <w:rPr>
                <w:sz w:val="28"/>
                <w:szCs w:val="28"/>
              </w:rPr>
            </w:pPr>
            <w:r>
              <w:rPr>
                <w:sz w:val="28"/>
                <w:szCs w:val="28"/>
              </w:rPr>
              <w:t>Cari Neeley, Ex-Officio/Staff</w:t>
            </w:r>
          </w:p>
          <w:p w14:paraId="22979C8E" w14:textId="03C703E7" w:rsidR="00D75D53" w:rsidRDefault="00D75D53" w:rsidP="00AC47A4">
            <w:pPr>
              <w:ind w:left="720"/>
              <w:rPr>
                <w:sz w:val="28"/>
                <w:szCs w:val="28"/>
              </w:rPr>
            </w:pPr>
            <w:r>
              <w:rPr>
                <w:sz w:val="28"/>
                <w:szCs w:val="28"/>
              </w:rPr>
              <w:t>Shelly McCune, Ex-Officio/Staff</w:t>
            </w:r>
          </w:p>
        </w:tc>
      </w:tr>
    </w:tbl>
    <w:p w14:paraId="075D1F29" w14:textId="77777777" w:rsidR="00D75D53" w:rsidRPr="00D75D53" w:rsidRDefault="00D75D53" w:rsidP="00D75D53">
      <w:pPr>
        <w:ind w:left="-450"/>
        <w:rPr>
          <w:sz w:val="28"/>
          <w:szCs w:val="28"/>
        </w:rPr>
      </w:pPr>
    </w:p>
    <w:p w14:paraId="34A54FAC" w14:textId="77777777" w:rsidR="00707B6C" w:rsidRDefault="00707B6C" w:rsidP="00707B6C">
      <w:pPr>
        <w:ind w:left="-810"/>
        <w:rPr>
          <w:sz w:val="28"/>
          <w:szCs w:val="28"/>
        </w:rPr>
        <w:sectPr w:rsidR="00707B6C" w:rsidSect="00E67423">
          <w:type w:val="continuous"/>
          <w:pgSz w:w="12240" w:h="15840" w:code="1"/>
          <w:pgMar w:top="1080" w:right="1440" w:bottom="1080" w:left="1800" w:header="720" w:footer="720" w:gutter="0"/>
          <w:cols w:space="720"/>
          <w:vAlign w:val="center"/>
          <w:docGrid w:linePitch="360"/>
        </w:sectPr>
      </w:pPr>
    </w:p>
    <w:p w14:paraId="4BCAA1D4" w14:textId="77777777" w:rsidR="004341E4" w:rsidRDefault="008A6646" w:rsidP="004341E4">
      <w:pPr>
        <w:ind w:left="-810"/>
        <w:rPr>
          <w:sz w:val="28"/>
          <w:szCs w:val="28"/>
        </w:rPr>
      </w:pPr>
      <w:r>
        <w:rPr>
          <w:sz w:val="28"/>
          <w:szCs w:val="28"/>
        </w:rPr>
        <w:t xml:space="preserve">We all thank you for your assistance and cooperation with part of the University’s budget process. We commit </w:t>
      </w:r>
      <w:r w:rsidR="00076A4E">
        <w:rPr>
          <w:sz w:val="28"/>
          <w:szCs w:val="28"/>
        </w:rPr>
        <w:t xml:space="preserve">to </w:t>
      </w:r>
      <w:r>
        <w:rPr>
          <w:sz w:val="28"/>
          <w:szCs w:val="28"/>
        </w:rPr>
        <w:t>making informed and prudent decisions on behalf of all stakeholders.</w:t>
      </w:r>
    </w:p>
    <w:p w14:paraId="51E7EA0D" w14:textId="77777777" w:rsidR="004341E4" w:rsidRDefault="004341E4" w:rsidP="004341E4">
      <w:pPr>
        <w:ind w:left="-810"/>
        <w:rPr>
          <w:sz w:val="28"/>
          <w:szCs w:val="28"/>
        </w:rPr>
      </w:pPr>
    </w:p>
    <w:p w14:paraId="66189019" w14:textId="0AD4D0F2" w:rsidR="002F0032" w:rsidRDefault="00BC05D0" w:rsidP="002F0032">
      <w:pPr>
        <w:ind w:left="-810"/>
        <w:rPr>
          <w:sz w:val="28"/>
          <w:szCs w:val="28"/>
        </w:rPr>
      </w:pPr>
      <w:r>
        <w:rPr>
          <w:sz w:val="28"/>
          <w:szCs w:val="28"/>
        </w:rPr>
        <w:t xml:space="preserve">3 attachments: </w:t>
      </w:r>
      <w:r>
        <w:rPr>
          <w:sz w:val="28"/>
          <w:szCs w:val="28"/>
        </w:rPr>
        <w:tab/>
      </w:r>
      <w:r w:rsidR="008A6646">
        <w:rPr>
          <w:sz w:val="28"/>
          <w:szCs w:val="28"/>
        </w:rPr>
        <w:t>Student Services Fee Application</w:t>
      </w:r>
      <w:r w:rsidR="002F0032">
        <w:rPr>
          <w:sz w:val="28"/>
          <w:szCs w:val="28"/>
        </w:rPr>
        <w:t xml:space="preserve"> Narrative</w:t>
      </w:r>
    </w:p>
    <w:p w14:paraId="532FB650" w14:textId="74D33802" w:rsidR="008A6646" w:rsidRDefault="008A6646" w:rsidP="002F0032">
      <w:pPr>
        <w:ind w:left="540" w:firstLine="900"/>
        <w:rPr>
          <w:sz w:val="28"/>
          <w:szCs w:val="28"/>
        </w:rPr>
      </w:pPr>
      <w:r>
        <w:rPr>
          <w:sz w:val="28"/>
          <w:szCs w:val="28"/>
        </w:rPr>
        <w:t>Budget Worksheet</w:t>
      </w:r>
    </w:p>
    <w:p w14:paraId="4F8403F2" w14:textId="00778F33" w:rsidR="00BC05D0" w:rsidRDefault="008A6646" w:rsidP="004341E4">
      <w:pPr>
        <w:ind w:left="630" w:firstLine="810"/>
        <w:rPr>
          <w:sz w:val="28"/>
          <w:szCs w:val="28"/>
        </w:rPr>
      </w:pPr>
      <w:r>
        <w:rPr>
          <w:sz w:val="28"/>
          <w:szCs w:val="28"/>
        </w:rPr>
        <w:t>Benefit Estimate Planning Sheet</w:t>
      </w:r>
    </w:p>
    <w:p w14:paraId="3BBDDFC0" w14:textId="77777777" w:rsidR="00AB7413" w:rsidRPr="00707B6C" w:rsidRDefault="00AB7413" w:rsidP="000A0768">
      <w:pPr>
        <w:rPr>
          <w:sz w:val="28"/>
          <w:szCs w:val="28"/>
        </w:rPr>
      </w:pPr>
    </w:p>
    <w:sectPr w:rsidR="00AB7413" w:rsidRPr="00707B6C" w:rsidSect="00707B6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00B95"/>
    <w:multiLevelType w:val="hybridMultilevel"/>
    <w:tmpl w:val="108E8726"/>
    <w:lvl w:ilvl="0" w:tplc="4E14C43C">
      <w:start w:val="1"/>
      <w:numFmt w:val="bullet"/>
      <w:lvlText w:val=""/>
      <w:lvlJc w:val="left"/>
      <w:pPr>
        <w:ind w:left="-90" w:hanging="360"/>
      </w:pPr>
      <w:rPr>
        <w:rFonts w:ascii="Wingdings" w:hAnsi="Wingdings" w:hint="default"/>
        <w:color w:val="auto"/>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3C2761F1"/>
    <w:multiLevelType w:val="hybridMultilevel"/>
    <w:tmpl w:val="CFC8EC8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59DE6B02"/>
    <w:multiLevelType w:val="hybridMultilevel"/>
    <w:tmpl w:val="CF800A0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gutterAtTop/>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68"/>
    <w:rsid w:val="00076A4E"/>
    <w:rsid w:val="000A0768"/>
    <w:rsid w:val="0019583E"/>
    <w:rsid w:val="001F56FB"/>
    <w:rsid w:val="002350A6"/>
    <w:rsid w:val="002F0032"/>
    <w:rsid w:val="003C71D6"/>
    <w:rsid w:val="004341E4"/>
    <w:rsid w:val="00457F86"/>
    <w:rsid w:val="005310E3"/>
    <w:rsid w:val="005E5845"/>
    <w:rsid w:val="0061572D"/>
    <w:rsid w:val="00707B6C"/>
    <w:rsid w:val="00801D43"/>
    <w:rsid w:val="00802545"/>
    <w:rsid w:val="00875FF9"/>
    <w:rsid w:val="008A3AF3"/>
    <w:rsid w:val="008A6646"/>
    <w:rsid w:val="008D2C98"/>
    <w:rsid w:val="008D60B2"/>
    <w:rsid w:val="009001BC"/>
    <w:rsid w:val="00A86D4E"/>
    <w:rsid w:val="00AB7413"/>
    <w:rsid w:val="00AC47A4"/>
    <w:rsid w:val="00AE7BB8"/>
    <w:rsid w:val="00B27FD1"/>
    <w:rsid w:val="00B33D28"/>
    <w:rsid w:val="00B658BB"/>
    <w:rsid w:val="00B81AFD"/>
    <w:rsid w:val="00BC05D0"/>
    <w:rsid w:val="00CB61E8"/>
    <w:rsid w:val="00CF65FB"/>
    <w:rsid w:val="00D50009"/>
    <w:rsid w:val="00D75D53"/>
    <w:rsid w:val="00DC3A11"/>
    <w:rsid w:val="00E218BB"/>
    <w:rsid w:val="00E609AA"/>
    <w:rsid w:val="00E67423"/>
    <w:rsid w:val="00E85082"/>
    <w:rsid w:val="00FC4B85"/>
    <w:rsid w:val="00FE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97ED0"/>
  <w14:defaultImageDpi w14:val="300"/>
  <w15:docId w15:val="{B2421A4D-5589-421B-BAB9-027057BC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7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768"/>
    <w:rPr>
      <w:rFonts w:ascii="Lucida Grande" w:hAnsi="Lucida Grande" w:cs="Lucida Grande"/>
      <w:sz w:val="18"/>
      <w:szCs w:val="18"/>
    </w:rPr>
  </w:style>
  <w:style w:type="character" w:styleId="Hyperlink">
    <w:name w:val="Hyperlink"/>
    <w:basedOn w:val="DefaultParagraphFont"/>
    <w:uiPriority w:val="99"/>
    <w:unhideWhenUsed/>
    <w:rsid w:val="00707B6C"/>
    <w:rPr>
      <w:color w:val="0000FF" w:themeColor="hyperlink"/>
      <w:u w:val="single"/>
    </w:rPr>
  </w:style>
  <w:style w:type="paragraph" w:styleId="ListParagraph">
    <w:name w:val="List Paragraph"/>
    <w:basedOn w:val="Normal"/>
    <w:uiPriority w:val="34"/>
    <w:qFormat/>
    <w:rsid w:val="00BC05D0"/>
    <w:pPr>
      <w:ind w:left="720"/>
      <w:contextualSpacing/>
    </w:pPr>
  </w:style>
  <w:style w:type="table" w:styleId="TableGrid">
    <w:name w:val="Table Grid"/>
    <w:basedOn w:val="TableNormal"/>
    <w:uiPriority w:val="59"/>
    <w:rsid w:val="00A8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eeley@wtam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Eddleman, Donna M.</dc:creator>
  <cp:lastModifiedBy>Bonds, Michelle</cp:lastModifiedBy>
  <cp:revision>3</cp:revision>
  <cp:lastPrinted>2018-10-09T16:53:00Z</cp:lastPrinted>
  <dcterms:created xsi:type="dcterms:W3CDTF">2019-10-09T16:31:00Z</dcterms:created>
  <dcterms:modified xsi:type="dcterms:W3CDTF">2019-10-09T16:35:00Z</dcterms:modified>
</cp:coreProperties>
</file>